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9443D"/>
          <w:w w:val="130"/>
        </w:rPr>
        <w:t>Samuel</w:t>
      </w:r>
      <w:r>
        <w:rPr>
          <w:color w:val="49443D"/>
          <w:spacing w:val="-32"/>
          <w:w w:val="130"/>
        </w:rPr>
        <w:t> </w:t>
      </w:r>
      <w:r>
        <w:rPr>
          <w:color w:val="49443D"/>
          <w:spacing w:val="-5"/>
          <w:w w:val="130"/>
        </w:rPr>
        <w:t>Li</w:t>
      </w:r>
    </w:p>
    <w:p>
      <w:pPr>
        <w:pStyle w:val="Heading1"/>
        <w:spacing w:before="89"/>
        <w:ind w:left="1416"/>
      </w:pPr>
      <w:r>
        <w:rPr>
          <w:w w:val="125"/>
        </w:rPr>
        <w:t>Financial</w:t>
      </w:r>
      <w:r>
        <w:rPr>
          <w:spacing w:val="35"/>
          <w:w w:val="125"/>
        </w:rPr>
        <w:t> </w:t>
      </w:r>
      <w:r>
        <w:rPr>
          <w:spacing w:val="-2"/>
          <w:w w:val="125"/>
        </w:rPr>
        <w:t>Analyst</w:t>
      </w:r>
    </w:p>
    <w:p>
      <w:pPr>
        <w:pStyle w:val="BodyText"/>
        <w:spacing w:line="295" w:lineRule="auto" w:before="146"/>
        <w:ind w:left="1416"/>
      </w:pPr>
      <w:r>
        <w:rPr/>
        <w:br w:type="column"/>
      </w:r>
      <w:r>
        <w:rPr>
          <w:color w:val="49443D"/>
        </w:rPr>
        <w:t>Chicago, IL 60606 </w:t>
      </w:r>
      <w:hyperlink r:id="rId5">
        <w:r>
          <w:rPr>
            <w:color w:val="49443D"/>
            <w:spacing w:val="-2"/>
          </w:rPr>
          <w:t>samuel.li@email.com</w:t>
        </w:r>
      </w:hyperlink>
    </w:p>
    <w:p>
      <w:pPr>
        <w:pStyle w:val="BodyText"/>
        <w:spacing w:line="204" w:lineRule="exact"/>
        <w:ind w:left="1416"/>
      </w:pPr>
      <w:r>
        <w:rPr>
          <w:color w:val="49443D"/>
          <w:spacing w:val="-4"/>
        </w:rPr>
        <w:t>(312)</w:t>
      </w:r>
      <w:r>
        <w:rPr>
          <w:color w:val="49443D"/>
          <w:spacing w:val="2"/>
        </w:rPr>
        <w:t> </w:t>
      </w:r>
      <w:r>
        <w:rPr>
          <w:color w:val="49443D"/>
          <w:spacing w:val="-4"/>
        </w:rPr>
        <w:t>654-2217</w:t>
      </w:r>
    </w:p>
    <w:p>
      <w:pPr>
        <w:pStyle w:val="BodyText"/>
        <w:spacing w:before="35"/>
        <w:ind w:left="1416"/>
      </w:pPr>
      <w:r>
        <w:rPr>
          <w:color w:val="49443D"/>
          <w:spacing w:val="-2"/>
        </w:rPr>
        <w:t>LinkedIn </w:t>
      </w:r>
      <w:r>
        <w:rPr>
          <w:color w:val="49443D"/>
          <w:spacing w:val="-2"/>
          <w:w w:val="90"/>
        </w:rPr>
        <w:t>|</w:t>
      </w:r>
      <w:r>
        <w:rPr>
          <w:color w:val="49443D"/>
          <w:spacing w:val="-2"/>
        </w:rPr>
        <w:t> Portfolio</w:t>
      </w:r>
    </w:p>
    <w:p>
      <w:pPr>
        <w:spacing w:after="0"/>
        <w:sectPr>
          <w:type w:val="continuous"/>
          <w:pgSz w:w="11920" w:h="16860"/>
          <w:pgMar w:top="700" w:bottom="280" w:left="220" w:right="220"/>
          <w:cols w:num="2" w:equalWidth="0">
            <w:col w:w="4498" w:space="3072"/>
            <w:col w:w="3910"/>
          </w:cols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line="278" w:lineRule="auto" w:before="1"/>
        <w:ind w:left="114" w:right="116"/>
      </w:pPr>
      <w:r>
        <w:rPr/>
        <w:t>Financial</w:t>
      </w:r>
      <w:r>
        <w:rPr>
          <w:spacing w:val="17"/>
        </w:rPr>
        <w:t> </w:t>
      </w:r>
      <w:r>
        <w:rPr/>
        <w:t>analyst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seven</w:t>
      </w:r>
      <w:r>
        <w:rPr>
          <w:spacing w:val="17"/>
        </w:rPr>
        <w:t> </w:t>
      </w:r>
      <w:r>
        <w:rPr/>
        <w:t>years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experience</w:t>
      </w:r>
      <w:r>
        <w:rPr>
          <w:spacing w:val="17"/>
        </w:rPr>
        <w:t> </w:t>
      </w:r>
      <w:r>
        <w:rPr/>
        <w:t>supporting</w:t>
      </w:r>
      <w:r>
        <w:rPr>
          <w:spacing w:val="17"/>
        </w:rPr>
        <w:t> </w:t>
      </w:r>
      <w:r>
        <w:rPr/>
        <w:t>budgeting,</w:t>
      </w:r>
      <w:r>
        <w:rPr>
          <w:spacing w:val="17"/>
        </w:rPr>
        <w:t> </w:t>
      </w:r>
      <w:r>
        <w:rPr/>
        <w:t>forecasting,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data-driven</w:t>
      </w:r>
      <w:r>
        <w:rPr>
          <w:spacing w:val="17"/>
        </w:rPr>
        <w:t> </w:t>
      </w:r>
      <w:r>
        <w:rPr/>
        <w:t>decision-making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finance</w:t>
      </w:r>
      <w:r>
        <w:rPr/>
        <w:t> environments. Skilled in financial modeling, variance analysis, and dashboard reporting. Known for translating complex data into actionable insights to improve profitability and operational efficiency.</w:t>
      </w:r>
    </w:p>
    <w:p>
      <w:pPr>
        <w:pStyle w:val="BodyText"/>
        <w:spacing w:before="1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00" w:bottom="280" w:left="220" w:right="2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2171699"/>
                            <a:ext cx="9525" cy="853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533130">
                                <a:moveTo>
                                  <a:pt x="0" y="8532876"/>
                                </a:moveTo>
                                <a:lnTo>
                                  <a:pt x="9524" y="8532876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2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7568565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17170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419225"/>
                                </a:lnTo>
                                <a:lnTo>
                                  <a:pt x="0" y="2171700"/>
                                </a:lnTo>
                                <a:lnTo>
                                  <a:pt x="7568171" y="2171700"/>
                                </a:lnTo>
                                <a:lnTo>
                                  <a:pt x="7568171" y="1419225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19236"/>
                            <a:ext cx="756856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752475">
                                <a:moveTo>
                                  <a:pt x="7568171" y="742950"/>
                                </a:moveTo>
                                <a:lnTo>
                                  <a:pt x="0" y="742950"/>
                                </a:lnTo>
                                <a:lnTo>
                                  <a:pt x="0" y="752475"/>
                                </a:lnTo>
                                <a:lnTo>
                                  <a:pt x="7568171" y="752475"/>
                                </a:lnTo>
                                <a:lnTo>
                                  <a:pt x="7568171" y="742950"/>
                                </a:lnTo>
                                <a:close/>
                              </a:path>
                              <a:path w="7568565" h="7524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68171" y="9525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972037" y="2171699"/>
                            <a:ext cx="254317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4781550">
                                <a:moveTo>
                                  <a:pt x="2543175" y="1676400"/>
                                </a:moveTo>
                                <a:lnTo>
                                  <a:pt x="9525" y="167640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1550"/>
                                </a:lnTo>
                                <a:lnTo>
                                  <a:pt x="9525" y="4781550"/>
                                </a:lnTo>
                                <a:lnTo>
                                  <a:pt x="9525" y="1685925"/>
                                </a:lnTo>
                                <a:lnTo>
                                  <a:pt x="2543175" y="1685925"/>
                                </a:lnTo>
                                <a:lnTo>
                                  <a:pt x="2543175" y="1676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9537" y="2676524"/>
                            <a:ext cx="50292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3086100">
                                <a:moveTo>
                                  <a:pt x="47625" y="3058947"/>
                                </a:moveTo>
                                <a:lnTo>
                                  <a:pt x="27165" y="3038475"/>
                                </a:lnTo>
                                <a:lnTo>
                                  <a:pt x="20472" y="3038475"/>
                                </a:lnTo>
                                <a:lnTo>
                                  <a:pt x="0" y="3058947"/>
                                </a:lnTo>
                                <a:lnTo>
                                  <a:pt x="0" y="3062516"/>
                                </a:lnTo>
                                <a:lnTo>
                                  <a:pt x="0" y="3065640"/>
                                </a:lnTo>
                                <a:lnTo>
                                  <a:pt x="20472" y="3086100"/>
                                </a:lnTo>
                                <a:lnTo>
                                  <a:pt x="27165" y="3086100"/>
                                </a:lnTo>
                                <a:lnTo>
                                  <a:pt x="47625" y="3065640"/>
                                </a:lnTo>
                                <a:lnTo>
                                  <a:pt x="47625" y="30589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2668422"/>
                                </a:moveTo>
                                <a:lnTo>
                                  <a:pt x="27165" y="2647950"/>
                                </a:lnTo>
                                <a:lnTo>
                                  <a:pt x="20472" y="2647950"/>
                                </a:lnTo>
                                <a:lnTo>
                                  <a:pt x="0" y="2668422"/>
                                </a:lnTo>
                                <a:lnTo>
                                  <a:pt x="0" y="2671991"/>
                                </a:lnTo>
                                <a:lnTo>
                                  <a:pt x="0" y="2675115"/>
                                </a:lnTo>
                                <a:lnTo>
                                  <a:pt x="20472" y="2695575"/>
                                </a:lnTo>
                                <a:lnTo>
                                  <a:pt x="27165" y="2695575"/>
                                </a:lnTo>
                                <a:lnTo>
                                  <a:pt x="47625" y="2675115"/>
                                </a:lnTo>
                                <a:lnTo>
                                  <a:pt x="47625" y="2668422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2277897"/>
                                </a:moveTo>
                                <a:lnTo>
                                  <a:pt x="27165" y="2257425"/>
                                </a:lnTo>
                                <a:lnTo>
                                  <a:pt x="20472" y="2257425"/>
                                </a:lnTo>
                                <a:lnTo>
                                  <a:pt x="0" y="2277897"/>
                                </a:lnTo>
                                <a:lnTo>
                                  <a:pt x="0" y="2281466"/>
                                </a:lnTo>
                                <a:lnTo>
                                  <a:pt x="0" y="2284590"/>
                                </a:lnTo>
                                <a:lnTo>
                                  <a:pt x="20472" y="2305050"/>
                                </a:lnTo>
                                <a:lnTo>
                                  <a:pt x="27165" y="2305050"/>
                                </a:lnTo>
                                <a:lnTo>
                                  <a:pt x="47625" y="2284590"/>
                                </a:lnTo>
                                <a:lnTo>
                                  <a:pt x="47625" y="227789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1392072"/>
                                </a:moveTo>
                                <a:lnTo>
                                  <a:pt x="27165" y="1371600"/>
                                </a:lnTo>
                                <a:lnTo>
                                  <a:pt x="20472" y="1371600"/>
                                </a:lnTo>
                                <a:lnTo>
                                  <a:pt x="0" y="1392072"/>
                                </a:lnTo>
                                <a:lnTo>
                                  <a:pt x="0" y="1395641"/>
                                </a:lnTo>
                                <a:lnTo>
                                  <a:pt x="0" y="1398765"/>
                                </a:lnTo>
                                <a:lnTo>
                                  <a:pt x="20472" y="1419225"/>
                                </a:lnTo>
                                <a:lnTo>
                                  <a:pt x="27165" y="1419225"/>
                                </a:lnTo>
                                <a:lnTo>
                                  <a:pt x="47625" y="1398765"/>
                                </a:lnTo>
                                <a:lnTo>
                                  <a:pt x="47625" y="1392072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1001547"/>
                                </a:moveTo>
                                <a:lnTo>
                                  <a:pt x="27165" y="981075"/>
                                </a:lnTo>
                                <a:lnTo>
                                  <a:pt x="20472" y="981075"/>
                                </a:lnTo>
                                <a:lnTo>
                                  <a:pt x="0" y="1001547"/>
                                </a:lnTo>
                                <a:lnTo>
                                  <a:pt x="0" y="1005116"/>
                                </a:lnTo>
                                <a:lnTo>
                                  <a:pt x="0" y="1008240"/>
                                </a:lnTo>
                                <a:lnTo>
                                  <a:pt x="20472" y="1028700"/>
                                </a:lnTo>
                                <a:lnTo>
                                  <a:pt x="27165" y="1028700"/>
                                </a:lnTo>
                                <a:lnTo>
                                  <a:pt x="47625" y="1008240"/>
                                </a:lnTo>
                                <a:lnTo>
                                  <a:pt x="47625" y="10015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47625" y="611022"/>
                                </a:moveTo>
                                <a:lnTo>
                                  <a:pt x="27165" y="590550"/>
                                </a:lnTo>
                                <a:lnTo>
                                  <a:pt x="20472" y="590550"/>
                                </a:lnTo>
                                <a:lnTo>
                                  <a:pt x="0" y="611022"/>
                                </a:lnTo>
                                <a:lnTo>
                                  <a:pt x="0" y="614591"/>
                                </a:lnTo>
                                <a:lnTo>
                                  <a:pt x="0" y="617715"/>
                                </a:lnTo>
                                <a:lnTo>
                                  <a:pt x="20472" y="638175"/>
                                </a:lnTo>
                                <a:lnTo>
                                  <a:pt x="27165" y="638175"/>
                                </a:lnTo>
                                <a:lnTo>
                                  <a:pt x="47625" y="617715"/>
                                </a:lnTo>
                                <a:lnTo>
                                  <a:pt x="47625" y="611022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925347"/>
                                </a:moveTo>
                                <a:lnTo>
                                  <a:pt x="5008740" y="904875"/>
                                </a:lnTo>
                                <a:lnTo>
                                  <a:pt x="5002047" y="904875"/>
                                </a:lnTo>
                                <a:lnTo>
                                  <a:pt x="4981575" y="925347"/>
                                </a:lnTo>
                                <a:lnTo>
                                  <a:pt x="4981575" y="928916"/>
                                </a:lnTo>
                                <a:lnTo>
                                  <a:pt x="4981575" y="932040"/>
                                </a:lnTo>
                                <a:lnTo>
                                  <a:pt x="5002047" y="952500"/>
                                </a:lnTo>
                                <a:lnTo>
                                  <a:pt x="5008740" y="952500"/>
                                </a:lnTo>
                                <a:lnTo>
                                  <a:pt x="5029200" y="932040"/>
                                </a:lnTo>
                                <a:lnTo>
                                  <a:pt x="5029200" y="9253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696747"/>
                                </a:moveTo>
                                <a:lnTo>
                                  <a:pt x="5008740" y="676275"/>
                                </a:lnTo>
                                <a:lnTo>
                                  <a:pt x="5002047" y="676275"/>
                                </a:lnTo>
                                <a:lnTo>
                                  <a:pt x="4981575" y="696747"/>
                                </a:lnTo>
                                <a:lnTo>
                                  <a:pt x="4981575" y="700316"/>
                                </a:lnTo>
                                <a:lnTo>
                                  <a:pt x="4981575" y="703440"/>
                                </a:lnTo>
                                <a:lnTo>
                                  <a:pt x="5002047" y="723900"/>
                                </a:lnTo>
                                <a:lnTo>
                                  <a:pt x="5008740" y="723900"/>
                                </a:lnTo>
                                <a:lnTo>
                                  <a:pt x="5029200" y="703440"/>
                                </a:lnTo>
                                <a:lnTo>
                                  <a:pt x="5029200" y="696747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473735"/>
                                </a:moveTo>
                                <a:lnTo>
                                  <a:pt x="5012677" y="457200"/>
                                </a:lnTo>
                                <a:lnTo>
                                  <a:pt x="4998110" y="457200"/>
                                </a:lnTo>
                                <a:lnTo>
                                  <a:pt x="4981575" y="473735"/>
                                </a:lnTo>
                                <a:lnTo>
                                  <a:pt x="4981575" y="476250"/>
                                </a:lnTo>
                                <a:lnTo>
                                  <a:pt x="4981575" y="478777"/>
                                </a:lnTo>
                                <a:lnTo>
                                  <a:pt x="4998110" y="495300"/>
                                </a:lnTo>
                                <a:lnTo>
                                  <a:pt x="5012677" y="495300"/>
                                </a:lnTo>
                                <a:lnTo>
                                  <a:pt x="5029200" y="478777"/>
                                </a:lnTo>
                                <a:lnTo>
                                  <a:pt x="5029200" y="473735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249072"/>
                                </a:moveTo>
                                <a:lnTo>
                                  <a:pt x="5008740" y="228600"/>
                                </a:lnTo>
                                <a:lnTo>
                                  <a:pt x="5002047" y="228600"/>
                                </a:lnTo>
                                <a:lnTo>
                                  <a:pt x="4981575" y="249072"/>
                                </a:lnTo>
                                <a:lnTo>
                                  <a:pt x="4981575" y="252641"/>
                                </a:lnTo>
                                <a:lnTo>
                                  <a:pt x="4981575" y="255765"/>
                                </a:lnTo>
                                <a:lnTo>
                                  <a:pt x="5002047" y="276225"/>
                                </a:lnTo>
                                <a:lnTo>
                                  <a:pt x="5008740" y="276225"/>
                                </a:lnTo>
                                <a:lnTo>
                                  <a:pt x="5029200" y="255765"/>
                                </a:lnTo>
                                <a:lnTo>
                                  <a:pt x="5029200" y="249072"/>
                                </a:lnTo>
                                <a:close/>
                              </a:path>
                              <a:path w="5029200" h="3086100">
                                <a:moveTo>
                                  <a:pt x="5029200" y="20472"/>
                                </a:moveTo>
                                <a:lnTo>
                                  <a:pt x="5008740" y="0"/>
                                </a:lnTo>
                                <a:lnTo>
                                  <a:pt x="5002047" y="0"/>
                                </a:lnTo>
                                <a:lnTo>
                                  <a:pt x="4981575" y="20472"/>
                                </a:lnTo>
                                <a:lnTo>
                                  <a:pt x="4981575" y="24041"/>
                                </a:lnTo>
                                <a:lnTo>
                                  <a:pt x="4981575" y="27165"/>
                                </a:lnTo>
                                <a:lnTo>
                                  <a:pt x="5002047" y="47625"/>
                                </a:lnTo>
                                <a:lnTo>
                                  <a:pt x="5008740" y="47625"/>
                                </a:lnTo>
                                <a:lnTo>
                                  <a:pt x="5029200" y="27165"/>
                                </a:lnTo>
                                <a:lnTo>
                                  <a:pt x="5029200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8064" id="docshapegroup1" coordorigin="0,0" coordsize="11919,16858">
                <v:rect style="position:absolute;left:7830;top:3420;width:15;height:13438" id="docshape2" filled="true" fillcolor="#000000" stroked="false">
                  <v:fill type="solid"/>
                </v:rect>
                <v:shape style="position:absolute;left:0;top:0;width:11919;height:3420" id="docshape3" coordorigin="0,0" coordsize="11919,3420" path="m11918,0l0,0,0,510,0,525,0,2235,0,3420,11918,3420,11918,2235,11918,525,11918,510,11918,0xe" filled="true" fillcolor="#f1f4f4" stroked="false">
                  <v:path arrowok="t"/>
                  <v:fill type="solid"/>
                </v:shape>
                <v:shape style="position:absolute;left:0;top:2235;width:11919;height:1185" id="docshape4" coordorigin="0,2235" coordsize="11919,1185" path="m11918,3405l0,3405,0,3420,11918,3420,11918,3405xm11918,2235l0,2235,0,2250,11918,2250,11918,2235xe" filled="true" fillcolor="#000000" stroked="false">
                  <v:path arrowok="t"/>
                  <v:fill type="solid"/>
                </v:shape>
                <v:shape style="position:absolute;left:330;top:900;width:1005;height:1005" type="#_x0000_t75" id="docshape5" stroked="false">
                  <v:imagedata r:id="rId6" o:title=""/>
                </v:shape>
                <v:shape style="position:absolute;left:7829;top:3420;width:4005;height:7530" id="docshape6" coordorigin="7830,3420" coordsize="4005,7530" path="m11835,6060l7845,6060,7845,3420,7830,3420,7830,10950,7845,10950,7845,6075,11835,6075,11835,6060xe" filled="true" fillcolor="#000000" stroked="false">
                  <v:path arrowok="t"/>
                  <v:fill type="solid"/>
                </v:shape>
                <v:shape style="position:absolute;left:329;top:4215;width:7920;height:4860" id="docshape7" coordorigin="330,4215" coordsize="7920,4860" path="m405,9032l404,9027,400,9018,398,9014,391,9007,387,9005,378,9001,373,9000,362,9000,357,9001,348,9005,344,9007,337,9014,335,9018,331,9027,330,9032,330,9038,330,9043,331,9048,335,9057,337,9061,344,9068,348,9070,357,9074,362,9075,373,9075,378,9074,387,9070,391,9068,398,9061,400,9057,404,9048,405,9043,405,9032xm405,8417l404,8412,400,8403,398,8399,391,8392,387,8390,378,8386,373,8385,362,8385,357,8386,348,8390,344,8392,337,8399,335,8403,331,8412,330,8417,330,8423,330,8428,331,8433,335,8442,337,8446,344,8453,348,8455,357,8459,362,8460,373,8460,378,8459,387,8455,391,8453,398,8446,400,8442,404,8433,405,8428,405,8417xm405,7802l404,7797,400,7788,398,7784,391,7777,387,7775,378,7771,373,7770,362,7770,357,7771,348,7775,344,7777,337,7784,335,7788,331,7797,330,7802,330,7808,330,7813,331,7818,335,7827,337,7831,344,7838,348,7840,357,7844,362,7845,373,7845,378,7844,387,7840,391,7838,398,7831,400,7827,404,7818,405,7813,405,7802xm405,6407l404,6402,400,6393,398,6389,391,6382,387,6380,378,6376,373,6375,362,6375,357,6376,348,6380,344,6382,337,6389,335,6393,331,6402,330,6407,330,6413,330,6418,331,6423,335,6432,337,6436,344,6443,348,6445,357,6449,362,6450,373,6450,378,6449,387,6445,391,6443,398,6436,400,6432,404,6423,405,6418,405,6407xm405,5792l404,5787,400,5778,398,5774,391,5767,387,5765,378,5761,373,5760,362,5760,357,5761,348,5765,344,5767,337,5774,335,5778,331,5787,330,5792,330,5798,330,5803,331,5808,335,5817,337,5821,344,5828,348,5830,357,5834,362,5835,373,5835,378,5834,387,5830,391,5828,398,5821,400,5817,404,5808,405,5803,405,5792xm405,5177l404,5172,400,5163,398,5159,391,5152,387,5150,378,5146,373,5145,362,5145,357,5146,348,5150,344,5152,337,5159,335,5163,331,5172,330,5177,330,5183,330,5188,331,5193,335,5202,337,5206,344,5213,348,5215,357,5219,362,5220,373,5220,378,5219,387,5215,391,5213,398,5206,400,5202,404,5193,405,5188,405,5177xm8250,5672l8249,5667,8245,5658,8243,5654,8236,5647,8232,5645,8223,5641,8218,5640,8207,5640,8202,5641,8193,5645,8189,5647,8182,5654,8180,5658,8176,5667,8175,5672,8175,5678,8175,5683,8176,5688,8180,5697,8182,5701,8189,5708,8193,5710,8202,5714,8207,5715,8218,5715,8223,5714,8232,5710,8236,5708,8243,5701,8245,5697,8249,5688,8250,5683,8250,5672xm8250,5312l8249,5307,8245,5298,8243,5294,8236,5287,8232,5285,8223,5281,8218,5280,8207,5280,8202,5281,8193,5285,8189,5287,8182,5294,8180,5298,8176,5307,8175,5312,8175,5318,8175,5323,8176,5328,8180,5337,8182,5341,8189,5348,8193,5350,8202,5354,8207,5355,8218,5355,8223,5354,8232,5350,8236,5348,8243,5341,8245,5337,8249,5328,8250,5323,8250,5312xm8250,4961l8249,4957,8246,4950,8244,4947,8238,4941,8235,4939,8228,4936,8224,4935,8201,4935,8197,4936,8190,4939,8187,4941,8181,4947,8179,4950,8176,4957,8175,4961,8175,4965,8175,4969,8176,4973,8179,4980,8181,4983,8187,4989,8190,4991,8197,4994,8201,4995,8224,4995,8228,4994,8235,4991,8238,4989,8244,4983,8246,4980,8249,4973,8250,4969,8250,4961xm8250,4607l8249,4602,8245,4593,8243,4589,8236,4582,8232,4580,8223,4576,8218,4575,8207,4575,8202,4576,8193,4580,8189,4582,8182,4589,8180,4593,8176,4602,8175,4607,8175,4613,8175,4618,8176,4623,8180,4632,8182,4636,8189,4643,8193,4645,8202,4649,8207,4650,8218,4650,8223,4649,8232,4645,8236,4643,8243,4636,8245,4632,8249,4623,8250,4618,8250,4607xm8250,4247l8249,4242,8245,4233,8243,4229,8236,4222,8232,4220,8223,4216,8218,4215,8207,4215,8202,4216,8193,4220,8189,4222,8182,4229,8180,4233,8176,4242,8175,4247,8175,4253,8175,4258,8176,4263,8180,4272,8182,4276,8189,4283,8193,4285,8202,4289,8207,4290,8218,4290,8223,4289,8232,4285,8236,4283,8243,4276,8245,4272,8249,4263,8250,4258,8250,4247xe" filled="true" fillcolor="#49443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49443D"/>
          <w:w w:val="130"/>
        </w:rPr>
        <w:t>PROFESSIONAL</w:t>
      </w:r>
      <w:r>
        <w:rPr>
          <w:color w:val="49443D"/>
          <w:spacing w:val="3"/>
          <w:w w:val="130"/>
        </w:rPr>
        <w:t> </w:t>
      </w:r>
      <w:r>
        <w:rPr>
          <w:color w:val="49443D"/>
          <w:spacing w:val="-2"/>
          <w:w w:val="130"/>
        </w:rPr>
        <w:t>EXPERIENCE</w:t>
      </w:r>
    </w:p>
    <w:p>
      <w:pPr>
        <w:pStyle w:val="Heading2"/>
        <w:spacing w:before="215"/>
      </w:pPr>
      <w:r>
        <w:rPr>
          <w:w w:val="130"/>
        </w:rPr>
        <w:t>Financial</w:t>
      </w:r>
      <w:r>
        <w:rPr>
          <w:spacing w:val="-5"/>
          <w:w w:val="130"/>
        </w:rPr>
        <w:t> </w:t>
      </w:r>
      <w:r>
        <w:rPr>
          <w:spacing w:val="-2"/>
          <w:w w:val="130"/>
        </w:rPr>
        <w:t>Analyst</w:t>
      </w:r>
    </w:p>
    <w:p>
      <w:pPr>
        <w:spacing w:before="13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Brighton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Vale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Capital,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Chicago,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IL</w:t>
      </w:r>
      <w:r>
        <w:rPr>
          <w:i/>
          <w:spacing w:val="4"/>
          <w:sz w:val="18"/>
        </w:rPr>
        <w:t> </w:t>
      </w:r>
      <w:r>
        <w:rPr>
          <w:i/>
          <w:w w:val="90"/>
          <w:sz w:val="18"/>
        </w:rPr>
        <w:t>|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2020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Present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278" w:lineRule="auto"/>
        <w:ind w:left="412"/>
      </w:pPr>
      <w:r>
        <w:rPr/>
        <w:t>Develop financial models to support $15 million in annual revenue forecasting across multiple business units</w:t>
      </w:r>
    </w:p>
    <w:p>
      <w:pPr>
        <w:pStyle w:val="BodyText"/>
        <w:spacing w:line="278" w:lineRule="auto" w:before="106"/>
        <w:ind w:left="412"/>
      </w:pPr>
      <w:r>
        <w:rPr/>
        <w:t>Analyze cost drivers and identify savings opportunities that reduced operational expenses by</w:t>
      </w:r>
      <w:r>
        <w:rPr>
          <w:spacing w:val="-8"/>
        </w:rPr>
        <w:t> </w:t>
      </w:r>
      <w:r>
        <w:rPr/>
        <w:t>12%</w:t>
      </w:r>
    </w:p>
    <w:p>
      <w:pPr>
        <w:pStyle w:val="BodyText"/>
        <w:spacing w:before="105"/>
        <w:ind w:left="412"/>
      </w:pPr>
      <w:r>
        <w:rPr/>
        <w:t>Prepare</w:t>
      </w:r>
      <w:r>
        <w:rPr>
          <w:spacing w:val="-3"/>
        </w:rPr>
        <w:t> </w:t>
      </w:r>
      <w:r>
        <w:rPr/>
        <w:t>monthly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quarterly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investor</w:t>
      </w:r>
      <w:r>
        <w:rPr>
          <w:spacing w:val="-3"/>
        </w:rPr>
        <w:t> </w:t>
      </w:r>
      <w:r>
        <w:rPr>
          <w:spacing w:val="-2"/>
        </w:rPr>
        <w:t>relations</w:t>
      </w:r>
    </w:p>
    <w:p>
      <w:pPr>
        <w:pStyle w:val="BodyText"/>
        <w:spacing w:before="107"/>
      </w:pPr>
    </w:p>
    <w:p>
      <w:pPr>
        <w:pStyle w:val="Heading2"/>
      </w:pPr>
      <w:r>
        <w:rPr>
          <w:w w:val="130"/>
        </w:rPr>
        <w:t>Junior</w:t>
      </w:r>
      <w:r>
        <w:rPr>
          <w:spacing w:val="-2"/>
          <w:w w:val="130"/>
        </w:rPr>
        <w:t> </w:t>
      </w:r>
      <w:r>
        <w:rPr>
          <w:w w:val="130"/>
        </w:rPr>
        <w:t>Financial</w:t>
      </w:r>
      <w:r>
        <w:rPr>
          <w:spacing w:val="-2"/>
          <w:w w:val="130"/>
        </w:rPr>
        <w:t> Analyst</w:t>
      </w:r>
    </w:p>
    <w:p>
      <w:pPr>
        <w:spacing w:before="13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Lennix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Manufacturing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Group,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Oak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Brook,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> </w:t>
      </w:r>
      <w:r>
        <w:rPr>
          <w:i/>
          <w:w w:val="95"/>
          <w:sz w:val="18"/>
        </w:rPr>
        <w:t>|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July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2017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May</w:t>
      </w:r>
      <w:r>
        <w:rPr>
          <w:i/>
          <w:spacing w:val="1"/>
          <w:sz w:val="18"/>
        </w:rPr>
        <w:t> </w:t>
      </w:r>
      <w:r>
        <w:rPr>
          <w:i/>
          <w:spacing w:val="-4"/>
          <w:sz w:val="18"/>
        </w:rPr>
        <w:t>2020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278" w:lineRule="auto"/>
        <w:ind w:left="412"/>
      </w:pPr>
      <w:r>
        <w:rPr/>
        <w:t>Supported budgeting and cash flow planning for manufacturing operations across three domestic</w:t>
      </w:r>
      <w:r>
        <w:rPr>
          <w:spacing w:val="-8"/>
        </w:rPr>
        <w:t> </w:t>
      </w:r>
      <w:r>
        <w:rPr/>
        <w:t>plants</w:t>
      </w:r>
    </w:p>
    <w:p>
      <w:pPr>
        <w:pStyle w:val="BodyText"/>
        <w:spacing w:line="278" w:lineRule="auto" w:before="106"/>
        <w:ind w:left="412"/>
      </w:pPr>
      <w:r>
        <w:rPr>
          <w:spacing w:val="-2"/>
          <w:w w:val="105"/>
        </w:rPr>
        <w:t>Conducted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variance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analysis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reconciled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discrepancies,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contributing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faster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monthly </w:t>
      </w:r>
      <w:r>
        <w:rPr>
          <w:w w:val="105"/>
        </w:rPr>
        <w:t>close</w:t>
      </w:r>
      <w:r>
        <w:rPr>
          <w:spacing w:val="-10"/>
          <w:w w:val="105"/>
        </w:rPr>
        <w:t> </w:t>
      </w:r>
      <w:r>
        <w:rPr>
          <w:w w:val="105"/>
        </w:rPr>
        <w:t>cycles</w:t>
      </w:r>
    </w:p>
    <w:p>
      <w:pPr>
        <w:pStyle w:val="BodyText"/>
        <w:spacing w:line="278" w:lineRule="auto" w:before="105"/>
        <w:ind w:left="412"/>
      </w:pPr>
      <w:r>
        <w:rPr/>
        <w:t>Built Excel dashboards for department heads, streamlining performance tracking and </w:t>
      </w:r>
      <w:r>
        <w:rPr>
          <w:spacing w:val="-2"/>
        </w:rPr>
        <w:t>reporting</w:t>
      </w:r>
    </w:p>
    <w:p>
      <w:pPr>
        <w:pStyle w:val="Heading1"/>
      </w:pPr>
      <w:r>
        <w:rPr>
          <w:b w:val="0"/>
        </w:rPr>
        <w:br w:type="column"/>
      </w:r>
      <w:r>
        <w:rPr>
          <w:color w:val="49443D"/>
          <w:w w:val="135"/>
        </w:rPr>
        <w:t>KEY</w:t>
      </w:r>
      <w:r>
        <w:rPr>
          <w:color w:val="49443D"/>
          <w:spacing w:val="-13"/>
          <w:w w:val="135"/>
        </w:rPr>
        <w:t> </w:t>
      </w:r>
      <w:r>
        <w:rPr>
          <w:color w:val="49443D"/>
          <w:spacing w:val="-2"/>
          <w:w w:val="135"/>
        </w:rPr>
        <w:t>SKILLS</w:t>
      </w:r>
    </w:p>
    <w:p>
      <w:pPr>
        <w:pStyle w:val="BodyText"/>
        <w:spacing w:line="384" w:lineRule="auto" w:before="133"/>
        <w:ind w:left="412" w:right="1807"/>
      </w:pPr>
      <w:r>
        <w:rPr>
          <w:w w:val="105"/>
        </w:rPr>
        <w:t>Budget</w:t>
      </w:r>
      <w:r>
        <w:rPr>
          <w:spacing w:val="-10"/>
          <w:w w:val="105"/>
        </w:rPr>
        <w:t> </w:t>
      </w:r>
      <w:r>
        <w:rPr>
          <w:w w:val="105"/>
        </w:rPr>
        <w:t>analysis Cost</w:t>
      </w:r>
      <w:r>
        <w:rPr>
          <w:spacing w:val="-10"/>
          <w:w w:val="105"/>
        </w:rPr>
        <w:t> </w:t>
      </w:r>
      <w:r>
        <w:rPr>
          <w:w w:val="105"/>
        </w:rPr>
        <w:t>modeling </w:t>
      </w:r>
      <w:r>
        <w:rPr>
          <w:spacing w:val="-4"/>
          <w:w w:val="105"/>
        </w:rPr>
        <w:t>Data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visualization</w:t>
      </w:r>
    </w:p>
    <w:p>
      <w:pPr>
        <w:pStyle w:val="BodyText"/>
        <w:spacing w:line="376" w:lineRule="auto" w:before="11"/>
        <w:ind w:left="412" w:right="1044"/>
      </w:pPr>
      <w:r>
        <w:rPr>
          <w:spacing w:val="-2"/>
          <w:w w:val="105"/>
        </w:rPr>
        <w:t>Financial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forecasting </w:t>
      </w:r>
      <w:r>
        <w:rPr>
          <w:w w:val="105"/>
        </w:rPr>
        <w:t>Variance</w:t>
      </w:r>
      <w:r>
        <w:rPr>
          <w:spacing w:val="-10"/>
          <w:w w:val="105"/>
        </w:rPr>
        <w:t> </w:t>
      </w:r>
      <w:r>
        <w:rPr>
          <w:w w:val="105"/>
        </w:rPr>
        <w:t>analysis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  <w:spacing w:line="192" w:lineRule="auto" w:before="0"/>
      </w:pPr>
      <w:r>
        <w:rPr>
          <w:color w:val="49443D"/>
          <w:w w:val="125"/>
        </w:rPr>
        <w:t>EDUCATION</w:t>
      </w:r>
      <w:r>
        <w:rPr>
          <w:color w:val="49443D"/>
          <w:spacing w:val="-4"/>
          <w:w w:val="125"/>
        </w:rPr>
        <w:t> </w:t>
      </w:r>
      <w:r>
        <w:rPr>
          <w:color w:val="49443D"/>
          <w:w w:val="125"/>
        </w:rPr>
        <w:t>AND </w:t>
      </w:r>
      <w:r>
        <w:rPr>
          <w:color w:val="49443D"/>
          <w:spacing w:val="-2"/>
          <w:w w:val="130"/>
        </w:rPr>
        <w:t>CERTIFICATIONS</w:t>
      </w:r>
    </w:p>
    <w:p>
      <w:pPr>
        <w:pStyle w:val="Heading2"/>
        <w:spacing w:line="307" w:lineRule="auto" w:before="231"/>
      </w:pPr>
      <w:r>
        <w:rPr>
          <w:w w:val="130"/>
        </w:rPr>
        <w:t>Bachelor</w:t>
      </w:r>
      <w:r>
        <w:rPr>
          <w:spacing w:val="-17"/>
          <w:w w:val="130"/>
        </w:rPr>
        <w:t> </w:t>
      </w:r>
      <w:r>
        <w:rPr>
          <w:w w:val="130"/>
        </w:rPr>
        <w:t>of</w:t>
      </w:r>
      <w:r>
        <w:rPr>
          <w:spacing w:val="-16"/>
          <w:w w:val="130"/>
        </w:rPr>
        <w:t> </w:t>
      </w:r>
      <w:r>
        <w:rPr>
          <w:w w:val="130"/>
        </w:rPr>
        <w:t>Science</w:t>
      </w:r>
      <w:r>
        <w:rPr>
          <w:spacing w:val="-16"/>
          <w:w w:val="130"/>
        </w:rPr>
        <w:t> </w:t>
      </w:r>
      <w:r>
        <w:rPr>
          <w:w w:val="130"/>
        </w:rPr>
        <w:t>(B.S.) </w:t>
      </w:r>
      <w:r>
        <w:rPr>
          <w:spacing w:val="-2"/>
          <w:w w:val="130"/>
        </w:rPr>
        <w:t>Finance</w:t>
      </w:r>
    </w:p>
    <w:p>
      <w:pPr>
        <w:pStyle w:val="BodyText"/>
        <w:spacing w:before="55"/>
        <w:ind w:left="114"/>
      </w:pPr>
      <w:r>
        <w:rPr/>
        <w:t>DePaul</w:t>
      </w:r>
      <w:r>
        <w:rPr>
          <w:spacing w:val="-10"/>
        </w:rPr>
        <w:t> </w:t>
      </w:r>
      <w:r>
        <w:rPr/>
        <w:t>University,</w:t>
      </w:r>
      <w:r>
        <w:rPr>
          <w:spacing w:val="-10"/>
        </w:rPr>
        <w:t> </w:t>
      </w:r>
      <w:r>
        <w:rPr/>
        <w:t>Chicago,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>
          <w:w w:val="90"/>
        </w:rPr>
        <w:t>|</w:t>
      </w:r>
      <w:r>
        <w:rPr>
          <w:spacing w:val="-6"/>
          <w:w w:val="90"/>
        </w:rPr>
        <w:t> </w:t>
      </w:r>
      <w:r>
        <w:rPr/>
        <w:t>May</w:t>
      </w:r>
      <w:r>
        <w:rPr>
          <w:spacing w:val="-10"/>
        </w:rPr>
        <w:t> </w:t>
      </w:r>
      <w:r>
        <w:rPr>
          <w:spacing w:val="-4"/>
        </w:rPr>
        <w:t>2017</w:t>
      </w:r>
    </w:p>
    <w:p>
      <w:pPr>
        <w:pStyle w:val="BodyText"/>
        <w:spacing w:before="17"/>
      </w:pPr>
    </w:p>
    <w:p>
      <w:pPr>
        <w:pStyle w:val="Heading2"/>
        <w:spacing w:line="295" w:lineRule="auto" w:before="1"/>
      </w:pPr>
      <w:r>
        <w:rPr>
          <w:w w:val="130"/>
        </w:rPr>
        <w:t>Chartered</w:t>
      </w:r>
      <w:r>
        <w:rPr>
          <w:spacing w:val="-17"/>
          <w:w w:val="130"/>
        </w:rPr>
        <w:t> </w:t>
      </w:r>
      <w:r>
        <w:rPr>
          <w:w w:val="130"/>
        </w:rPr>
        <w:t>Financial</w:t>
      </w:r>
      <w:r>
        <w:rPr>
          <w:spacing w:val="-16"/>
          <w:w w:val="130"/>
        </w:rPr>
        <w:t> </w:t>
      </w:r>
      <w:r>
        <w:rPr>
          <w:w w:val="130"/>
        </w:rPr>
        <w:t>Analyst (CFA) Level I</w:t>
      </w:r>
    </w:p>
    <w:p>
      <w:pPr>
        <w:pStyle w:val="BodyText"/>
        <w:spacing w:before="67"/>
        <w:ind w:left="114"/>
      </w:pPr>
      <w:r>
        <w:rPr>
          <w:w w:val="95"/>
        </w:rPr>
        <w:t>CFA</w:t>
      </w:r>
      <w:r>
        <w:rPr>
          <w:spacing w:val="-1"/>
          <w:w w:val="95"/>
        </w:rPr>
        <w:t> </w:t>
      </w:r>
      <w:r>
        <w:rPr>
          <w:w w:val="95"/>
        </w:rPr>
        <w:t>Institute</w:t>
      </w:r>
      <w:r>
        <w:rPr>
          <w:spacing w:val="-1"/>
          <w:w w:val="95"/>
        </w:rPr>
        <w:t> </w:t>
      </w:r>
      <w:r>
        <w:rPr>
          <w:w w:val="90"/>
        </w:rPr>
        <w:t>|</w:t>
      </w:r>
      <w:r>
        <w:rPr>
          <w:spacing w:val="-1"/>
          <w:w w:val="95"/>
        </w:rPr>
        <w:t> </w:t>
      </w:r>
      <w:r>
        <w:rPr>
          <w:spacing w:val="-4"/>
          <w:w w:val="95"/>
        </w:rPr>
        <w:t>2021</w:t>
      </w:r>
    </w:p>
    <w:p>
      <w:pPr>
        <w:pStyle w:val="BodyText"/>
        <w:spacing w:before="17"/>
      </w:pPr>
    </w:p>
    <w:p>
      <w:pPr>
        <w:pStyle w:val="Heading2"/>
        <w:spacing w:line="295" w:lineRule="auto"/>
        <w:ind w:right="16"/>
      </w:pPr>
      <w:r>
        <w:rPr>
          <w:w w:val="125"/>
        </w:rPr>
        <w:t>Financial Modeling &amp; Valuation</w:t>
      </w:r>
      <w:r>
        <w:rPr>
          <w:spacing w:val="-14"/>
          <w:w w:val="125"/>
        </w:rPr>
        <w:t> </w:t>
      </w:r>
      <w:r>
        <w:rPr>
          <w:w w:val="125"/>
        </w:rPr>
        <w:t>Analyst</w:t>
      </w:r>
      <w:r>
        <w:rPr>
          <w:spacing w:val="-14"/>
          <w:w w:val="125"/>
        </w:rPr>
        <w:t> </w:t>
      </w:r>
      <w:r>
        <w:rPr>
          <w:w w:val="125"/>
        </w:rPr>
        <w:t>(FMVA)</w:t>
      </w:r>
    </w:p>
    <w:p>
      <w:pPr>
        <w:pStyle w:val="BodyText"/>
        <w:spacing w:before="83"/>
        <w:ind w:left="114"/>
      </w:pPr>
      <w:r>
        <w:rPr/>
        <w:t>Corporate</w:t>
      </w:r>
      <w:r>
        <w:rPr>
          <w:spacing w:val="-10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Institute</w:t>
      </w:r>
      <w:r>
        <w:rPr>
          <w:spacing w:val="-10"/>
        </w:rPr>
        <w:t> </w:t>
      </w:r>
      <w:r>
        <w:rPr>
          <w:w w:val="90"/>
        </w:rPr>
        <w:t>|</w:t>
      </w:r>
      <w:r>
        <w:rPr>
          <w:spacing w:val="-6"/>
          <w:w w:val="90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700" w:bottom="280" w:left="220" w:right="220"/>
      <w:cols w:num="2" w:equalWidth="0">
        <w:col w:w="7130" w:space="716"/>
        <w:col w:w="36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416"/>
    </w:pPr>
    <w:rPr>
      <w:rFonts w:ascii="Calibri" w:hAnsi="Calibri" w:eastAsia="Calibri" w:cs="Calibri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muel.li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2025-07-14T20:55:59Z</dcterms:created>
  <dcterms:modified xsi:type="dcterms:W3CDTF">2025-07-14T20:55:59Z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