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259B0"/>
          <w:w w:val="130"/>
        </w:rPr>
        <w:t>Chris</w:t>
      </w:r>
      <w:r>
        <w:rPr>
          <w:color w:val="8259B0"/>
          <w:spacing w:val="2"/>
          <w:w w:val="135"/>
        </w:rPr>
        <w:t> </w:t>
      </w:r>
      <w:r>
        <w:rPr>
          <w:color w:val="8259B0"/>
          <w:spacing w:val="-2"/>
          <w:w w:val="135"/>
        </w:rPr>
        <w:t>Jackson</w:t>
      </w:r>
    </w:p>
    <w:p>
      <w:pPr>
        <w:pStyle w:val="Heading1"/>
        <w:spacing w:line="277" w:lineRule="exact"/>
      </w:pPr>
      <w:r>
        <w:rPr>
          <w:w w:val="130"/>
        </w:rPr>
        <w:t>Customer</w:t>
      </w:r>
      <w:r>
        <w:rPr>
          <w:spacing w:val="-16"/>
          <w:w w:val="130"/>
        </w:rPr>
        <w:t> </w:t>
      </w:r>
      <w:r>
        <w:rPr>
          <w:w w:val="130"/>
        </w:rPr>
        <w:t>Success</w:t>
      </w:r>
      <w:r>
        <w:rPr>
          <w:spacing w:val="-16"/>
          <w:w w:val="130"/>
        </w:rPr>
        <w:t> </w:t>
      </w:r>
      <w:r>
        <w:rPr>
          <w:spacing w:val="-2"/>
          <w:w w:val="125"/>
        </w:rPr>
        <w:t>Manager</w:t>
      </w:r>
    </w:p>
    <w:p>
      <w:pPr>
        <w:pStyle w:val="BodyText"/>
        <w:spacing w:before="175"/>
        <w:ind w:right="105"/>
        <w:jc w:val="right"/>
      </w:pPr>
      <w:r>
        <w:rPr/>
        <w:br w:type="column"/>
      </w:r>
      <w:r>
        <w:rPr/>
        <w:t>Denver, CO</w:t>
      </w:r>
      <w:r>
        <w:rPr>
          <w:spacing w:val="1"/>
        </w:rPr>
        <w:t> </w:t>
      </w:r>
      <w:r>
        <w:rPr/>
        <w:t>80202</w:t>
      </w:r>
      <w:r>
        <w:rPr>
          <w:spacing w:val="1"/>
        </w:rPr>
        <w:t> </w:t>
      </w:r>
      <w:r>
        <w:rPr>
          <w:w w:val="85"/>
        </w:rPr>
        <w:t>|</w:t>
      </w:r>
      <w:r>
        <w:rPr>
          <w:spacing w:val="1"/>
        </w:rPr>
        <w:t> </w:t>
      </w:r>
      <w:r>
        <w:rPr/>
        <w:t>(720) 555-</w:t>
      </w:r>
      <w:r>
        <w:rPr>
          <w:spacing w:val="-4"/>
        </w:rPr>
        <w:t>6330</w:t>
      </w:r>
    </w:p>
    <w:p>
      <w:pPr>
        <w:pStyle w:val="BodyText"/>
        <w:spacing w:line="276" w:lineRule="auto" w:before="34"/>
        <w:ind w:left="1578" w:right="105" w:hanging="596"/>
        <w:jc w:val="right"/>
      </w:pPr>
      <w:hyperlink r:id="rId5">
        <w:r>
          <w:rPr>
            <w:spacing w:val="-2"/>
          </w:rPr>
          <w:t>chris.jackson@email.com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276" w:lineRule="auto"/>
        <w:jc w:val="right"/>
        <w:sectPr>
          <w:type w:val="continuous"/>
          <w:pgSz w:w="11920" w:h="16860"/>
          <w:pgMar w:top="840" w:bottom="280" w:left="800" w:right="800"/>
          <w:cols w:num="2" w:equalWidth="0">
            <w:col w:w="3470" w:space="3426"/>
            <w:col w:w="3424"/>
          </w:cols>
        </w:sectPr>
      </w:pPr>
    </w:p>
    <w:p>
      <w:pPr>
        <w:pStyle w:val="BodyText"/>
        <w:spacing w:before="36"/>
      </w:pPr>
    </w:p>
    <w:p>
      <w:pPr>
        <w:spacing w:line="235" w:lineRule="auto" w:before="1"/>
        <w:ind w:left="113" w:right="676" w:firstLine="0"/>
        <w:jc w:val="both"/>
        <w:rPr>
          <w:b/>
          <w:sz w:val="20"/>
        </w:rPr>
      </w:pPr>
      <w:r>
        <w:rPr>
          <w:b/>
          <w:w w:val="105"/>
          <w:sz w:val="20"/>
        </w:rPr>
        <w:t>Customer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success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manager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with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six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years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experience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supporting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SaaS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clients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finance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and logistics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sectors.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Specializes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onboarding,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renewals,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long-term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adoption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strategy.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Known</w:t>
      </w:r>
      <w:r>
        <w:rPr>
          <w:b/>
          <w:spacing w:val="-16"/>
          <w:w w:val="105"/>
          <w:sz w:val="20"/>
        </w:rPr>
        <w:t> </w:t>
      </w:r>
      <w:r>
        <w:rPr>
          <w:b/>
          <w:w w:val="105"/>
          <w:sz w:val="20"/>
        </w:rPr>
        <w:t>for driving retention and growing accounts through tailored support and relationship building.</w:t>
      </w:r>
    </w:p>
    <w:p>
      <w:pPr>
        <w:pStyle w:val="BodyText"/>
        <w:spacing w:before="52"/>
        <w:rPr>
          <w:b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2601996</wp:posOffset>
                </wp:positionH>
                <wp:positionV relativeFrom="paragraph">
                  <wp:posOffset>90809</wp:posOffset>
                </wp:positionV>
                <wp:extent cx="4390390" cy="247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9039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0390" h="24765">
                              <a:moveTo>
                                <a:pt x="0" y="24167"/>
                              </a:moveTo>
                              <a:lnTo>
                                <a:pt x="4390366" y="24167"/>
                              </a:lnTo>
                              <a:lnTo>
                                <a:pt x="4390366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59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81653pt;margin-top:7.150369pt;width:345.698142pt;height:1.902926pt;mso-position-horizontal-relative:page;mso-position-vertical-relative:paragraph;z-index:15728640" id="docshape1" filled="true" fillcolor="#8259b0" stroked="false">
                <v:fill type="solid"/>
                <w10:wrap type="none"/>
              </v:rect>
            </w:pict>
          </mc:Fallback>
        </mc:AlternateContent>
      </w:r>
      <w:r>
        <w:rPr>
          <w:color w:val="8259B0"/>
          <w:w w:val="125"/>
        </w:rPr>
        <w:t>Professional</w:t>
      </w:r>
      <w:r>
        <w:rPr>
          <w:color w:val="8259B0"/>
          <w:spacing w:val="-7"/>
          <w:w w:val="125"/>
        </w:rPr>
        <w:t> </w:t>
      </w:r>
      <w:r>
        <w:rPr>
          <w:color w:val="8259B0"/>
          <w:spacing w:val="-2"/>
          <w:w w:val="125"/>
        </w:rPr>
        <w:t>Experience</w:t>
      </w:r>
    </w:p>
    <w:p>
      <w:pPr>
        <w:spacing w:before="116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Customer</w:t>
      </w:r>
      <w:r>
        <w:rPr>
          <w:rFonts w:ascii="Calibri"/>
          <w:b/>
          <w:spacing w:val="6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Success</w:t>
      </w:r>
      <w:r>
        <w:rPr>
          <w:rFonts w:ascii="Calibri"/>
          <w:b/>
          <w:spacing w:val="7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Manager</w:t>
      </w:r>
    </w:p>
    <w:p>
      <w:pPr>
        <w:tabs>
          <w:tab w:pos="8046" w:val="left" w:leader="none"/>
        </w:tabs>
        <w:spacing w:before="26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15"/>
        </w:rPr>
        <w:t>ClearPath</w:t>
      </w:r>
      <w:r>
        <w:rPr>
          <w:i/>
          <w:sz w:val="15"/>
        </w:rPr>
        <w:t> </w:t>
      </w:r>
      <w:r>
        <w:rPr>
          <w:i/>
          <w:spacing w:val="-4"/>
          <w:sz w:val="15"/>
        </w:rPr>
        <w:t>Software</w:t>
      </w:r>
      <w:r>
        <w:rPr>
          <w:i/>
          <w:sz w:val="15"/>
        </w:rPr>
        <w:t> </w:t>
      </w:r>
      <w:r>
        <w:rPr>
          <w:i/>
          <w:spacing w:val="-4"/>
          <w:sz w:val="15"/>
        </w:rPr>
        <w:t>|</w:t>
      </w:r>
      <w:r>
        <w:rPr>
          <w:i/>
          <w:sz w:val="15"/>
        </w:rPr>
        <w:t> </w:t>
      </w:r>
      <w:r>
        <w:rPr>
          <w:i/>
          <w:spacing w:val="-4"/>
          <w:sz w:val="15"/>
        </w:rPr>
        <w:t>Denver,</w:t>
      </w:r>
      <w:r>
        <w:rPr>
          <w:i/>
          <w:spacing w:val="1"/>
          <w:sz w:val="15"/>
        </w:rPr>
        <w:t> </w:t>
      </w:r>
      <w:r>
        <w:rPr>
          <w:i/>
          <w:spacing w:val="-5"/>
          <w:sz w:val="15"/>
        </w:rPr>
        <w:t>CO</w:t>
      </w:r>
      <w:r>
        <w:rPr>
          <w:i/>
          <w:sz w:val="15"/>
        </w:rPr>
        <w:tab/>
      </w:r>
      <w:r>
        <w:rPr>
          <w:i/>
          <w:position w:val="-3"/>
          <w:sz w:val="20"/>
        </w:rPr>
        <w:t>February</w:t>
      </w:r>
      <w:r>
        <w:rPr>
          <w:i/>
          <w:spacing w:val="-4"/>
          <w:position w:val="-3"/>
          <w:sz w:val="20"/>
        </w:rPr>
        <w:t> </w:t>
      </w:r>
      <w:r>
        <w:rPr>
          <w:i/>
          <w:position w:val="-3"/>
          <w:sz w:val="20"/>
        </w:rPr>
        <w:t>2020</w:t>
      </w:r>
      <w:r>
        <w:rPr>
          <w:i/>
          <w:spacing w:val="1"/>
          <w:position w:val="-3"/>
          <w:sz w:val="20"/>
        </w:rPr>
        <w:t> </w:t>
      </w:r>
      <w:r>
        <w:rPr>
          <w:i/>
          <w:position w:val="-3"/>
          <w:sz w:val="20"/>
        </w:rPr>
        <w:t>-</w:t>
      </w:r>
      <w:r>
        <w:rPr>
          <w:i/>
          <w:spacing w:val="2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Present</w:t>
      </w:r>
    </w:p>
    <w:p>
      <w:pPr>
        <w:pStyle w:val="BodyText"/>
        <w:spacing w:before="71"/>
        <w:ind w:left="12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</w:rPr>
        <w:t>  </w:t>
      </w:r>
      <w:r>
        <w:rPr/>
        <w:t>Manages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portfolio</w:t>
      </w:r>
      <w:r>
        <w:rPr>
          <w:spacing w:val="12"/>
        </w:rPr>
        <w:t> </w:t>
      </w:r>
      <w:r>
        <w:rPr/>
        <w:t>of 40+</w:t>
      </w:r>
      <w:r>
        <w:rPr>
          <w:spacing w:val="12"/>
        </w:rPr>
        <w:t> </w:t>
      </w:r>
      <w:r>
        <w:rPr/>
        <w:t>accounts</w:t>
      </w:r>
      <w:r>
        <w:rPr>
          <w:spacing w:val="12"/>
        </w:rPr>
        <w:t> </w:t>
      </w:r>
      <w:r>
        <w:rPr/>
        <w:t>totaling</w:t>
      </w:r>
      <w:r>
        <w:rPr>
          <w:spacing w:val="12"/>
        </w:rPr>
        <w:t> </w:t>
      </w:r>
      <w:r>
        <w:rPr/>
        <w:t>$5.2</w:t>
      </w:r>
      <w:r>
        <w:rPr>
          <w:spacing w:val="12"/>
        </w:rPr>
        <w:t> </w:t>
      </w:r>
      <w:r>
        <w:rPr/>
        <w:t>million ARR,</w:t>
      </w:r>
      <w:r>
        <w:rPr>
          <w:spacing w:val="12"/>
        </w:rPr>
        <w:t> </w:t>
      </w:r>
      <w:r>
        <w:rPr/>
        <w:t>maintaining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94%</w:t>
      </w:r>
      <w:r>
        <w:rPr>
          <w:spacing w:val="12"/>
        </w:rPr>
        <w:t> </w:t>
      </w:r>
      <w:r>
        <w:rPr/>
        <w:t>client</w:t>
      </w:r>
      <w:r>
        <w:rPr>
          <w:spacing w:val="12"/>
        </w:rPr>
        <w:t> </w:t>
      </w:r>
      <w:r>
        <w:rPr/>
        <w:t>retention</w:t>
      </w:r>
      <w:r>
        <w:rPr>
          <w:spacing w:val="12"/>
        </w:rPr>
        <w:t> </w:t>
      </w:r>
      <w:r>
        <w:rPr/>
        <w:t>rate</w:t>
      </w:r>
    </w:p>
    <w:p>
      <w:pPr>
        <w:pStyle w:val="BodyText"/>
        <w:spacing w:line="302" w:lineRule="auto" w:before="59"/>
        <w:ind w:left="126" w:right="255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Created</w:t>
      </w:r>
      <w:r>
        <w:rPr>
          <w:spacing w:val="-4"/>
          <w:w w:val="105"/>
        </w:rPr>
        <w:t> </w:t>
      </w:r>
      <w:r>
        <w:rPr>
          <w:w w:val="105"/>
        </w:rPr>
        <w:t>customized</w:t>
      </w:r>
      <w:r>
        <w:rPr>
          <w:spacing w:val="-4"/>
          <w:w w:val="105"/>
        </w:rPr>
        <w:t> </w:t>
      </w:r>
      <w:r>
        <w:rPr>
          <w:w w:val="105"/>
        </w:rPr>
        <w:t>onboarding</w:t>
      </w:r>
      <w:r>
        <w:rPr>
          <w:spacing w:val="-4"/>
          <w:w w:val="105"/>
        </w:rPr>
        <w:t> </w:t>
      </w:r>
      <w:r>
        <w:rPr>
          <w:w w:val="105"/>
        </w:rPr>
        <w:t>plans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shortened</w:t>
      </w:r>
      <w:r>
        <w:rPr>
          <w:spacing w:val="-4"/>
          <w:w w:val="105"/>
        </w:rPr>
        <w:t> </w:t>
      </w:r>
      <w:r>
        <w:rPr>
          <w:w w:val="105"/>
        </w:rPr>
        <w:t>time-to-value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32%</w:t>
      </w:r>
      <w:r>
        <w:rPr>
          <w:spacing w:val="-4"/>
          <w:w w:val="105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mid-market</w:t>
      </w:r>
      <w:r>
        <w:rPr>
          <w:spacing w:val="-4"/>
          <w:w w:val="105"/>
        </w:rPr>
        <w:t> </w:t>
      </w:r>
      <w:r>
        <w:rPr>
          <w:w w:val="105"/>
        </w:rPr>
        <w:t>accounts </w:t>
      </w: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Collaborates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6"/>
          <w:w w:val="105"/>
        </w:rPr>
        <w:t> </w:t>
      </w:r>
      <w:r>
        <w:rPr>
          <w:w w:val="105"/>
        </w:rPr>
        <w:t>sales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upsell</w:t>
      </w:r>
      <w:r>
        <w:rPr>
          <w:spacing w:val="-13"/>
          <w:w w:val="105"/>
        </w:rPr>
        <w:t> </w:t>
      </w:r>
      <w:r>
        <w:rPr>
          <w:w w:val="105"/>
        </w:rPr>
        <w:t>strategies,</w:t>
      </w:r>
      <w:r>
        <w:rPr>
          <w:spacing w:val="-6"/>
          <w:w w:val="105"/>
        </w:rPr>
        <w:t> </w:t>
      </w:r>
      <w:r>
        <w:rPr>
          <w:w w:val="105"/>
        </w:rPr>
        <w:t>adding</w:t>
      </w:r>
      <w:r>
        <w:rPr>
          <w:spacing w:val="-6"/>
          <w:w w:val="105"/>
        </w:rPr>
        <w:t> </w:t>
      </w:r>
      <w:r>
        <w:rPr>
          <w:w w:val="105"/>
        </w:rPr>
        <w:t>$1.1</w:t>
      </w:r>
      <w:r>
        <w:rPr>
          <w:spacing w:val="-6"/>
          <w:w w:val="105"/>
        </w:rPr>
        <w:t> </w:t>
      </w:r>
      <w:r>
        <w:rPr>
          <w:w w:val="105"/>
        </w:rPr>
        <w:t>million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expansion</w:t>
      </w:r>
      <w:r>
        <w:rPr>
          <w:spacing w:val="-6"/>
          <w:w w:val="105"/>
        </w:rPr>
        <w:t> </w:t>
      </w:r>
      <w:r>
        <w:rPr>
          <w:w w:val="105"/>
        </w:rPr>
        <w:t>revenue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past</w:t>
      </w:r>
      <w:r>
        <w:rPr>
          <w:spacing w:val="-12"/>
          <w:w w:val="105"/>
        </w:rPr>
        <w:t> </w:t>
      </w:r>
      <w:r>
        <w:rPr>
          <w:w w:val="105"/>
        </w:rPr>
        <w:t>year</w:t>
      </w:r>
    </w:p>
    <w:p>
      <w:pPr>
        <w:spacing w:before="85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Client</w:t>
      </w:r>
      <w:r>
        <w:rPr>
          <w:rFonts w:ascii="Calibri"/>
          <w:b/>
          <w:spacing w:val="-6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Support</w:t>
      </w:r>
      <w:r>
        <w:rPr>
          <w:rFonts w:ascii="Calibri"/>
          <w:b/>
          <w:spacing w:val="-5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Specialist</w:t>
      </w:r>
    </w:p>
    <w:p>
      <w:pPr>
        <w:tabs>
          <w:tab w:pos="7917" w:val="left" w:leader="none"/>
        </w:tabs>
        <w:spacing w:before="27"/>
        <w:ind w:left="113" w:right="0" w:firstLine="0"/>
        <w:jc w:val="left"/>
        <w:rPr>
          <w:i/>
          <w:sz w:val="20"/>
        </w:rPr>
      </w:pPr>
      <w:r>
        <w:rPr>
          <w:i/>
          <w:spacing w:val="-4"/>
          <w:sz w:val="15"/>
        </w:rPr>
        <w:t>NuFlow</w:t>
      </w:r>
      <w:r>
        <w:rPr>
          <w:i/>
          <w:spacing w:val="-8"/>
          <w:sz w:val="15"/>
        </w:rPr>
        <w:t> </w:t>
      </w:r>
      <w:r>
        <w:rPr>
          <w:i/>
          <w:spacing w:val="-4"/>
          <w:sz w:val="15"/>
        </w:rPr>
        <w:t>Tech</w:t>
      </w:r>
      <w:r>
        <w:rPr>
          <w:i/>
          <w:sz w:val="15"/>
        </w:rPr>
        <w:t> </w:t>
      </w:r>
      <w:r>
        <w:rPr>
          <w:i/>
          <w:spacing w:val="-4"/>
          <w:sz w:val="15"/>
        </w:rPr>
        <w:t>|</w:t>
      </w:r>
      <w:r>
        <w:rPr>
          <w:i/>
          <w:spacing w:val="1"/>
          <w:sz w:val="15"/>
        </w:rPr>
        <w:t> </w:t>
      </w:r>
      <w:r>
        <w:rPr>
          <w:i/>
          <w:spacing w:val="-4"/>
          <w:sz w:val="15"/>
        </w:rPr>
        <w:t>Boulder,</w:t>
      </w:r>
      <w:r>
        <w:rPr>
          <w:i/>
          <w:spacing w:val="1"/>
          <w:sz w:val="15"/>
        </w:rPr>
        <w:t> </w:t>
      </w:r>
      <w:r>
        <w:rPr>
          <w:i/>
          <w:spacing w:val="-5"/>
          <w:sz w:val="15"/>
        </w:rPr>
        <w:t>CO</w:t>
      </w:r>
      <w:r>
        <w:rPr>
          <w:i/>
          <w:sz w:val="15"/>
        </w:rPr>
        <w:tab/>
      </w:r>
      <w:r>
        <w:rPr>
          <w:i/>
          <w:position w:val="-3"/>
          <w:sz w:val="20"/>
        </w:rPr>
        <w:t>June</w:t>
      </w:r>
      <w:r>
        <w:rPr>
          <w:i/>
          <w:spacing w:val="-5"/>
          <w:position w:val="-3"/>
          <w:sz w:val="20"/>
        </w:rPr>
        <w:t> </w:t>
      </w:r>
      <w:r>
        <w:rPr>
          <w:i/>
          <w:position w:val="-3"/>
          <w:sz w:val="20"/>
        </w:rPr>
        <w:t>2017</w:t>
      </w:r>
      <w:r>
        <w:rPr>
          <w:i/>
          <w:spacing w:val="-5"/>
          <w:position w:val="-3"/>
          <w:sz w:val="20"/>
        </w:rPr>
        <w:t> </w:t>
      </w:r>
      <w:r>
        <w:rPr>
          <w:i/>
          <w:position w:val="-3"/>
          <w:sz w:val="20"/>
        </w:rPr>
        <w:t>-</w:t>
      </w:r>
      <w:r>
        <w:rPr>
          <w:i/>
          <w:spacing w:val="-10"/>
          <w:position w:val="-3"/>
          <w:sz w:val="20"/>
        </w:rPr>
        <w:t> </w:t>
      </w:r>
      <w:r>
        <w:rPr>
          <w:i/>
          <w:position w:val="-3"/>
          <w:sz w:val="20"/>
        </w:rPr>
        <w:t>January</w:t>
      </w:r>
      <w:r>
        <w:rPr>
          <w:i/>
          <w:spacing w:val="-9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2020</w:t>
      </w:r>
    </w:p>
    <w:p>
      <w:pPr>
        <w:pStyle w:val="BodyText"/>
        <w:spacing w:line="290" w:lineRule="atLeast" w:before="12"/>
        <w:ind w:left="126" w:right="433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69"/>
          <w:w w:val="105"/>
        </w:rPr>
        <w:t> </w:t>
      </w:r>
      <w:r>
        <w:rPr>
          <w:w w:val="105"/>
        </w:rPr>
        <w:t>Served</w:t>
      </w:r>
      <w:r>
        <w:rPr>
          <w:spacing w:val="-15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point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w w:val="105"/>
        </w:rPr>
        <w:t>contact</w:t>
      </w:r>
      <w:r>
        <w:rPr>
          <w:spacing w:val="-15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150+</w:t>
      </w:r>
      <w:r>
        <w:rPr>
          <w:spacing w:val="-15"/>
          <w:w w:val="105"/>
        </w:rPr>
        <w:t> </w:t>
      </w:r>
      <w:r>
        <w:rPr>
          <w:w w:val="105"/>
        </w:rPr>
        <w:t>clients,</w:t>
      </w:r>
      <w:r>
        <w:rPr>
          <w:spacing w:val="-16"/>
          <w:w w:val="105"/>
        </w:rPr>
        <w:t> </w:t>
      </w:r>
      <w:r>
        <w:rPr>
          <w:w w:val="105"/>
        </w:rPr>
        <w:t>resolving</w:t>
      </w:r>
      <w:r>
        <w:rPr>
          <w:spacing w:val="-15"/>
          <w:w w:val="105"/>
        </w:rPr>
        <w:t> </w:t>
      </w:r>
      <w:r>
        <w:rPr>
          <w:w w:val="105"/>
        </w:rPr>
        <w:t>support</w:t>
      </w:r>
      <w:r>
        <w:rPr>
          <w:spacing w:val="-16"/>
          <w:w w:val="105"/>
        </w:rPr>
        <w:t> </w:t>
      </w:r>
      <w:r>
        <w:rPr>
          <w:w w:val="105"/>
        </w:rPr>
        <w:t>tickets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assisting</w:t>
      </w:r>
      <w:r>
        <w:rPr>
          <w:spacing w:val="-18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training</w:t>
      </w:r>
      <w:r>
        <w:rPr>
          <w:spacing w:val="-16"/>
          <w:w w:val="105"/>
        </w:rPr>
        <w:t> </w:t>
      </w:r>
      <w:r>
        <w:rPr>
          <w:w w:val="105"/>
        </w:rPr>
        <w:t>sessions </w:t>
      </w: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Reduced churn by</w:t>
      </w:r>
      <w:r>
        <w:rPr>
          <w:spacing w:val="-1"/>
          <w:w w:val="105"/>
        </w:rPr>
        <w:t> </w:t>
      </w:r>
      <w:r>
        <w:rPr>
          <w:w w:val="105"/>
        </w:rPr>
        <w:t>identifying usage gaps and providing proactive engagement based on key</w:t>
      </w:r>
      <w:r>
        <w:rPr>
          <w:spacing w:val="-1"/>
          <w:w w:val="105"/>
        </w:rPr>
        <w:t> </w:t>
      </w:r>
      <w:r>
        <w:rPr>
          <w:w w:val="105"/>
        </w:rPr>
        <w:t>product</w:t>
      </w:r>
    </w:p>
    <w:p>
      <w:pPr>
        <w:pStyle w:val="BodyText"/>
        <w:spacing w:line="230" w:lineRule="exact"/>
        <w:ind w:left="316"/>
      </w:pPr>
      <w:r>
        <w:rPr>
          <w:spacing w:val="-2"/>
        </w:rPr>
        <w:t>metrics</w:t>
      </w:r>
    </w:p>
    <w:p>
      <w:pPr>
        <w:pStyle w:val="BodyText"/>
        <w:spacing w:before="60"/>
        <w:ind w:left="12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Worked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product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engineering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escalate</w:t>
      </w:r>
      <w:r>
        <w:rPr>
          <w:spacing w:val="-4"/>
          <w:w w:val="105"/>
        </w:rPr>
        <w:t> </w:t>
      </w:r>
      <w:r>
        <w:rPr>
          <w:w w:val="105"/>
        </w:rPr>
        <w:t>technical</w:t>
      </w:r>
      <w:r>
        <w:rPr>
          <w:spacing w:val="-11"/>
          <w:w w:val="105"/>
        </w:rPr>
        <w:t> </w:t>
      </w:r>
      <w:r>
        <w:rPr>
          <w:w w:val="105"/>
        </w:rPr>
        <w:t>issues,</w:t>
      </w:r>
      <w:r>
        <w:rPr>
          <w:spacing w:val="-4"/>
          <w:w w:val="105"/>
        </w:rPr>
        <w:t> </w:t>
      </w:r>
      <w:r>
        <w:rPr>
          <w:w w:val="105"/>
        </w:rPr>
        <w:t>decreasing</w:t>
      </w:r>
      <w:r>
        <w:rPr>
          <w:spacing w:val="-4"/>
          <w:w w:val="105"/>
        </w:rPr>
        <w:t> </w:t>
      </w:r>
      <w:r>
        <w:rPr>
          <w:w w:val="105"/>
        </w:rPr>
        <w:t>resolution</w:t>
      </w:r>
      <w:r>
        <w:rPr>
          <w:spacing w:val="-4"/>
          <w:w w:val="105"/>
        </w:rPr>
        <w:t> </w:t>
      </w:r>
      <w:r>
        <w:rPr>
          <w:w w:val="105"/>
        </w:rPr>
        <w:t>times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9"/>
          <w:w w:val="105"/>
        </w:rPr>
        <w:t> </w:t>
      </w:r>
      <w:r>
        <w:rPr>
          <w:w w:val="105"/>
        </w:rPr>
        <w:t>28%</w:t>
      </w:r>
    </w:p>
    <w:p>
      <w:pPr>
        <w:pStyle w:val="BodyText"/>
        <w:spacing w:before="49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1554753</wp:posOffset>
                </wp:positionH>
                <wp:positionV relativeFrom="paragraph">
                  <wp:posOffset>91256</wp:posOffset>
                </wp:positionV>
                <wp:extent cx="5438140" cy="247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381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24765">
                              <a:moveTo>
                                <a:pt x="0" y="24167"/>
                              </a:moveTo>
                              <a:lnTo>
                                <a:pt x="5437609" y="24167"/>
                              </a:lnTo>
                              <a:lnTo>
                                <a:pt x="543760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59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421547pt;margin-top:7.185553pt;width:428.158249pt;height:1.902926pt;mso-position-horizontal-relative:page;mso-position-vertical-relative:paragraph;z-index:15729152" id="docshape2" filled="true" fillcolor="#8259b0" stroked="false">
                <v:fill type="solid"/>
                <w10:wrap type="none"/>
              </v:rect>
            </w:pict>
          </mc:Fallback>
        </mc:AlternateContent>
      </w:r>
      <w:r>
        <w:rPr>
          <w:color w:val="8259B0"/>
          <w:spacing w:val="-2"/>
          <w:w w:val="125"/>
        </w:rPr>
        <w:t>Education</w:t>
      </w:r>
    </w:p>
    <w:p>
      <w:pPr>
        <w:spacing w:line="264" w:lineRule="auto" w:before="115"/>
        <w:ind w:left="113" w:right="3209" w:firstLine="0"/>
        <w:jc w:val="left"/>
        <w:rPr>
          <w:sz w:val="20"/>
        </w:rPr>
      </w:pPr>
      <w:r>
        <w:rPr>
          <w:rFonts w:ascii="Calibri"/>
          <w:b/>
          <w:w w:val="115"/>
          <w:sz w:val="20"/>
        </w:rPr>
        <w:t>Bachelor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of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Science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(B.S.)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Business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rFonts w:ascii="Calibri"/>
          <w:b/>
          <w:w w:val="115"/>
          <w:sz w:val="20"/>
        </w:rPr>
        <w:t>Administration</w:t>
      </w:r>
      <w:r>
        <w:rPr>
          <w:rFonts w:ascii="Calibri"/>
          <w:b/>
          <w:spacing w:val="40"/>
          <w:w w:val="115"/>
          <w:sz w:val="20"/>
        </w:rPr>
        <w:t> </w:t>
      </w:r>
      <w:r>
        <w:rPr>
          <w:w w:val="115"/>
          <w:sz w:val="20"/>
        </w:rPr>
        <w:t>May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2017</w:t>
      </w:r>
      <w:r>
        <w:rPr>
          <w:spacing w:val="40"/>
          <w:w w:val="115"/>
          <w:sz w:val="20"/>
        </w:rPr>
        <w:t> </w:t>
      </w:r>
      <w:r>
        <w:rPr>
          <w:w w:val="110"/>
          <w:sz w:val="20"/>
        </w:rPr>
        <w:t>University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Colorado,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Boulder,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CO</w:t>
      </w:r>
    </w:p>
    <w:p>
      <w:pPr>
        <w:pStyle w:val="BodyText"/>
        <w:spacing w:before="68"/>
        <w:rPr>
          <w:sz w:val="23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1498363</wp:posOffset>
                </wp:positionH>
                <wp:positionV relativeFrom="paragraph">
                  <wp:posOffset>91322</wp:posOffset>
                </wp:positionV>
                <wp:extent cx="5494020" cy="247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940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4020" h="24765">
                              <a:moveTo>
                                <a:pt x="0" y="24167"/>
                              </a:moveTo>
                              <a:lnTo>
                                <a:pt x="5493999" y="24167"/>
                              </a:lnTo>
                              <a:lnTo>
                                <a:pt x="549399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59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981384pt;margin-top:7.190787pt;width:432.598409pt;height:1.902926pt;mso-position-horizontal-relative:page;mso-position-vertical-relative:paragraph;z-index:15729664" id="docshape3" filled="true" fillcolor="#8259b0" stroked="false">
                <v:fill type="solid"/>
                <w10:wrap type="none"/>
              </v:rect>
            </w:pict>
          </mc:Fallback>
        </mc:AlternateContent>
      </w:r>
      <w:r>
        <w:rPr>
          <w:color w:val="8259B0"/>
          <w:spacing w:val="-2"/>
          <w:w w:val="130"/>
        </w:rPr>
        <w:t>Key</w:t>
      </w:r>
      <w:r>
        <w:rPr>
          <w:color w:val="8259B0"/>
          <w:spacing w:val="-14"/>
          <w:w w:val="130"/>
        </w:rPr>
        <w:t> </w:t>
      </w:r>
      <w:r>
        <w:rPr>
          <w:color w:val="8259B0"/>
          <w:spacing w:val="-2"/>
          <w:w w:val="130"/>
        </w:rPr>
        <w:t>Skills</w:t>
      </w:r>
    </w:p>
    <w:p>
      <w:pPr>
        <w:spacing w:line="340" w:lineRule="auto" w:before="131"/>
        <w:ind w:left="113" w:right="7138" w:firstLine="0"/>
        <w:jc w:val="left"/>
        <w:rPr>
          <w:b/>
          <w:sz w:val="20"/>
        </w:rPr>
      </w:pPr>
      <w:r>
        <w:rPr>
          <w:b/>
          <w:w w:val="105"/>
          <w:sz w:val="20"/>
        </w:rPr>
        <w:t>Account expansion - Expert CRM software - Proficient Client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onboarding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Competent Customer retention - Amateur Usage analytics - Beginner</w:t>
      </w:r>
    </w:p>
    <w:p>
      <w:pPr>
        <w:pStyle w:val="Heading1"/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1804480</wp:posOffset>
                </wp:positionH>
                <wp:positionV relativeFrom="paragraph">
                  <wp:posOffset>216143</wp:posOffset>
                </wp:positionV>
                <wp:extent cx="5187950" cy="247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879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0" h="24765">
                              <a:moveTo>
                                <a:pt x="0" y="24167"/>
                              </a:moveTo>
                              <a:lnTo>
                                <a:pt x="5187882" y="24167"/>
                              </a:lnTo>
                              <a:lnTo>
                                <a:pt x="5187882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59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085114pt;margin-top:17.019188pt;width:408.494685pt;height:1.902926pt;mso-position-horizontal-relative:page;mso-position-vertical-relative:paragraph;z-index:15730176" id="docshape4" filled="true" fillcolor="#8259b0" stroked="false">
                <v:fill type="solid"/>
                <w10:wrap type="none"/>
              </v:rect>
            </w:pict>
          </mc:Fallback>
        </mc:AlternateContent>
      </w:r>
      <w:r>
        <w:rPr>
          <w:color w:val="8259B0"/>
          <w:spacing w:val="-2"/>
          <w:w w:val="125"/>
        </w:rPr>
        <w:t>Certifications</w:t>
      </w:r>
    </w:p>
    <w:p>
      <w:pPr>
        <w:spacing w:before="116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Certified</w:t>
      </w:r>
      <w:r>
        <w:rPr>
          <w:rFonts w:ascii="Calibri"/>
          <w:b/>
          <w:spacing w:val="-9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Customer</w:t>
      </w:r>
      <w:r>
        <w:rPr>
          <w:rFonts w:ascii="Calibri"/>
          <w:b/>
          <w:spacing w:val="-9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Success</w:t>
      </w:r>
      <w:r>
        <w:rPr>
          <w:rFonts w:ascii="Calibri"/>
          <w:b/>
          <w:spacing w:val="-9"/>
          <w:w w:val="130"/>
          <w:sz w:val="20"/>
        </w:rPr>
        <w:t> </w:t>
      </w:r>
      <w:r>
        <w:rPr>
          <w:rFonts w:ascii="Calibri"/>
          <w:b/>
          <w:w w:val="130"/>
          <w:sz w:val="20"/>
        </w:rPr>
        <w:t>Manager</w:t>
      </w:r>
      <w:r>
        <w:rPr>
          <w:rFonts w:ascii="Calibri"/>
          <w:b/>
          <w:spacing w:val="-8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(CCSM)</w:t>
      </w:r>
    </w:p>
    <w:p>
      <w:pPr>
        <w:spacing w:before="25"/>
        <w:ind w:left="113" w:right="0" w:firstLine="0"/>
        <w:jc w:val="left"/>
        <w:rPr>
          <w:b/>
          <w:sz w:val="20"/>
        </w:rPr>
      </w:pPr>
      <w:r>
        <w:rPr>
          <w:b/>
          <w:spacing w:val="2"/>
          <w:sz w:val="20"/>
        </w:rPr>
        <w:t>SuccessHACKER</w:t>
      </w:r>
      <w:r>
        <w:rPr>
          <w:b/>
          <w:spacing w:val="22"/>
          <w:sz w:val="20"/>
        </w:rPr>
        <w:t> </w:t>
      </w:r>
      <w:r>
        <w:rPr>
          <w:b/>
          <w:spacing w:val="2"/>
          <w:w w:val="85"/>
          <w:sz w:val="20"/>
        </w:rPr>
        <w:t>|</w:t>
      </w:r>
      <w:r>
        <w:rPr>
          <w:b/>
          <w:spacing w:val="23"/>
          <w:sz w:val="20"/>
        </w:rPr>
        <w:t> </w:t>
      </w:r>
      <w:r>
        <w:rPr>
          <w:b/>
          <w:spacing w:val="-4"/>
          <w:sz w:val="20"/>
        </w:rPr>
        <w:t>2020</w:t>
      </w:r>
    </w:p>
    <w:p>
      <w:pPr>
        <w:spacing w:before="146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pacing w:val="-2"/>
          <w:w w:val="130"/>
          <w:sz w:val="20"/>
        </w:rPr>
        <w:t>Salesforce</w:t>
      </w:r>
      <w:r>
        <w:rPr>
          <w:rFonts w:ascii="Calibri"/>
          <w:b/>
          <w:spacing w:val="4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Certified</w:t>
      </w:r>
      <w:r>
        <w:rPr>
          <w:rFonts w:ascii="Calibri"/>
          <w:b/>
          <w:spacing w:val="4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Administrator</w:t>
      </w:r>
    </w:p>
    <w:p>
      <w:pPr>
        <w:spacing w:before="24"/>
        <w:ind w:left="113" w:right="0" w:firstLine="0"/>
        <w:jc w:val="left"/>
        <w:rPr>
          <w:b/>
          <w:sz w:val="20"/>
        </w:rPr>
      </w:pPr>
      <w:r>
        <w:rPr>
          <w:b/>
          <w:sz w:val="20"/>
        </w:rPr>
        <w:t>Salesforce</w:t>
      </w:r>
      <w:r>
        <w:rPr>
          <w:b/>
          <w:spacing w:val="-1"/>
          <w:sz w:val="20"/>
        </w:rPr>
        <w:t> </w:t>
      </w:r>
      <w:r>
        <w:rPr>
          <w:b/>
          <w:w w:val="85"/>
          <w:sz w:val="20"/>
        </w:rPr>
        <w:t>|</w:t>
      </w:r>
      <w:r>
        <w:rPr>
          <w:b/>
          <w:spacing w:val="-1"/>
          <w:sz w:val="20"/>
        </w:rPr>
        <w:t> </w:t>
      </w:r>
      <w:r>
        <w:rPr>
          <w:b/>
          <w:spacing w:val="-4"/>
          <w:sz w:val="20"/>
        </w:rPr>
        <w:t>2021</w:t>
      </w:r>
    </w:p>
    <w:sectPr>
      <w:type w:val="continuous"/>
      <w:pgSz w:w="11920" w:h="16860"/>
      <w:pgMar w:top="84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362" w:lineRule="exact"/>
      <w:ind w:left="113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ris.jackson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2025-08-20T20:40:48Z</dcterms:created>
  <dcterms:modified xsi:type="dcterms:W3CDTF">2025-08-20T20:40:48Z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2025-08-20T00:00:00Z</vt:filetime>
  </property>
  <property fmtid="{D5CDD505-2E9C-101B-9397-08002B2CF9AE}" pid="5" name="Producer">
    <vt:lpwstr>Skia/PDF m121</vt:lpwstr>
  </property>
</Properties>
</file>