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A26E00"/>
          <w:w w:val="130"/>
        </w:rPr>
        <w:t>Shawn</w:t>
      </w:r>
      <w:r>
        <w:rPr>
          <w:color w:val="A26E00"/>
          <w:spacing w:val="-11"/>
          <w:w w:val="130"/>
        </w:rPr>
        <w:t> </w:t>
      </w:r>
      <w:r>
        <w:rPr>
          <w:color w:val="A26E00"/>
          <w:spacing w:val="-4"/>
          <w:w w:val="130"/>
        </w:rPr>
        <w:t>White</w:t>
      </w:r>
    </w:p>
    <w:p>
      <w:pPr>
        <w:spacing w:line="277" w:lineRule="exact" w:before="0"/>
        <w:ind w:left="113" w:right="0" w:firstLine="0"/>
        <w:jc w:val="left"/>
        <w:rPr>
          <w:rFonts w:ascii="Calibri"/>
          <w:b/>
          <w:sz w:val="23"/>
        </w:rPr>
      </w:pPr>
      <w:r>
        <w:rPr>
          <w:rFonts w:ascii="Calibri"/>
          <w:b/>
          <w:spacing w:val="-2"/>
          <w:w w:val="125"/>
          <w:sz w:val="23"/>
        </w:rPr>
        <w:t>Lawyer</w:t>
      </w:r>
    </w:p>
    <w:p>
      <w:pPr>
        <w:pStyle w:val="BodyText"/>
        <w:spacing w:before="175"/>
        <w:ind w:right="105"/>
        <w:jc w:val="right"/>
      </w:pPr>
      <w:r>
        <w:rPr/>
        <w:br w:type="column"/>
      </w:r>
      <w:r>
        <w:rPr/>
        <w:t>Atlanta,</w:t>
      </w:r>
      <w:r>
        <w:rPr>
          <w:spacing w:val="10"/>
        </w:rPr>
        <w:t> </w:t>
      </w:r>
      <w:r>
        <w:rPr/>
        <w:t>GA</w:t>
      </w:r>
      <w:r>
        <w:rPr>
          <w:spacing w:val="3"/>
        </w:rPr>
        <w:t> </w:t>
      </w:r>
      <w:r>
        <w:rPr/>
        <w:t>30309</w:t>
      </w:r>
      <w:r>
        <w:rPr>
          <w:spacing w:val="11"/>
        </w:rPr>
        <w:t> </w:t>
      </w:r>
      <w:r>
        <w:rPr>
          <w:w w:val="85"/>
        </w:rPr>
        <w:t>|</w:t>
      </w:r>
      <w:r>
        <w:rPr>
          <w:spacing w:val="11"/>
        </w:rPr>
        <w:t> </w:t>
      </w:r>
      <w:r>
        <w:rPr/>
        <w:t>(000)</w:t>
      </w:r>
      <w:r>
        <w:rPr>
          <w:spacing w:val="11"/>
        </w:rPr>
        <w:t> </w:t>
      </w:r>
      <w:r>
        <w:rPr/>
        <w:t>000-</w:t>
      </w:r>
      <w:r>
        <w:rPr>
          <w:spacing w:val="-4"/>
        </w:rPr>
        <w:t>0000</w:t>
      </w:r>
    </w:p>
    <w:p>
      <w:pPr>
        <w:pStyle w:val="BodyText"/>
        <w:spacing w:line="276" w:lineRule="auto" w:before="34"/>
        <w:ind w:left="1681" w:right="105" w:hanging="545"/>
        <w:jc w:val="right"/>
      </w:pPr>
      <w:hyperlink r:id="rId5">
        <w:r>
          <w:rPr>
            <w:spacing w:val="-2"/>
          </w:rPr>
          <w:t>shawn.white@email.com</w:t>
        </w:r>
      </w:hyperlink>
      <w:r>
        <w:rPr>
          <w:spacing w:val="-2"/>
        </w:rPr>
        <w:t> </w:t>
      </w:r>
      <w:r>
        <w:rPr/>
        <w:t>LinkedIn</w:t>
      </w:r>
      <w:r>
        <w:rPr>
          <w:spacing w:val="-11"/>
        </w:rPr>
        <w:t> </w:t>
      </w:r>
      <w:r>
        <w:rPr>
          <w:w w:val="85"/>
        </w:rPr>
        <w:t>|</w:t>
      </w:r>
      <w:r>
        <w:rPr>
          <w:spacing w:val="-2"/>
          <w:w w:val="85"/>
        </w:rPr>
        <w:t> </w:t>
      </w:r>
      <w:r>
        <w:rPr>
          <w:spacing w:val="-2"/>
        </w:rPr>
        <w:t>Portfolio</w:t>
      </w:r>
    </w:p>
    <w:p>
      <w:pPr>
        <w:spacing w:after="0" w:line="276" w:lineRule="auto"/>
        <w:jc w:val="right"/>
        <w:sectPr>
          <w:type w:val="continuous"/>
          <w:pgSz w:w="11920" w:h="16860"/>
          <w:pgMar w:top="840" w:bottom="280" w:left="800" w:right="800"/>
          <w:cols w:num="2" w:equalWidth="0">
            <w:col w:w="2301" w:space="4493"/>
            <w:col w:w="3526"/>
          </w:cols>
        </w:sectPr>
      </w:pPr>
    </w:p>
    <w:p>
      <w:pPr>
        <w:pStyle w:val="BodyText"/>
        <w:spacing w:before="36"/>
      </w:pPr>
    </w:p>
    <w:p>
      <w:pPr>
        <w:spacing w:line="235" w:lineRule="auto" w:before="1"/>
        <w:ind w:left="113" w:right="0" w:firstLine="0"/>
        <w:jc w:val="left"/>
        <w:rPr>
          <w:b/>
          <w:sz w:val="20"/>
        </w:rPr>
      </w:pPr>
      <w:r>
        <w:rPr>
          <w:b/>
          <w:spacing w:val="-2"/>
          <w:w w:val="105"/>
          <w:sz w:val="20"/>
        </w:rPr>
        <w:t>Licensed</w:t>
      </w:r>
      <w:r>
        <w:rPr>
          <w:b/>
          <w:spacing w:val="-9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attorney</w:t>
      </w:r>
      <w:r>
        <w:rPr>
          <w:b/>
          <w:spacing w:val="-21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with</w:t>
      </w:r>
      <w:r>
        <w:rPr>
          <w:b/>
          <w:spacing w:val="-9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eight</w:t>
      </w:r>
      <w:r>
        <w:rPr>
          <w:b/>
          <w:spacing w:val="-16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years</w:t>
      </w:r>
      <w:r>
        <w:rPr>
          <w:b/>
          <w:spacing w:val="-9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of</w:t>
      </w:r>
      <w:r>
        <w:rPr>
          <w:b/>
          <w:spacing w:val="-13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experience</w:t>
      </w:r>
      <w:r>
        <w:rPr>
          <w:b/>
          <w:spacing w:val="-9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in</w:t>
      </w:r>
      <w:r>
        <w:rPr>
          <w:b/>
          <w:spacing w:val="-9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corporate</w:t>
      </w:r>
      <w:r>
        <w:rPr>
          <w:b/>
          <w:spacing w:val="-9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law</w:t>
      </w:r>
      <w:r>
        <w:rPr>
          <w:b/>
          <w:spacing w:val="-16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and</w:t>
      </w:r>
      <w:r>
        <w:rPr>
          <w:b/>
          <w:spacing w:val="-9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litigation.</w:t>
      </w:r>
      <w:r>
        <w:rPr>
          <w:b/>
          <w:spacing w:val="-16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Adept</w:t>
      </w:r>
      <w:r>
        <w:rPr>
          <w:b/>
          <w:spacing w:val="-9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at</w:t>
      </w:r>
      <w:r>
        <w:rPr>
          <w:b/>
          <w:spacing w:val="-9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legal</w:t>
      </w:r>
      <w:r>
        <w:rPr>
          <w:b/>
          <w:spacing w:val="-16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research, </w:t>
      </w:r>
      <w:r>
        <w:rPr>
          <w:b/>
          <w:w w:val="105"/>
          <w:sz w:val="20"/>
        </w:rPr>
        <w:t>contract negotiation, and managing complex caseloads. Known for</w:t>
      </w:r>
      <w:r>
        <w:rPr>
          <w:b/>
          <w:spacing w:val="-2"/>
          <w:w w:val="105"/>
          <w:sz w:val="20"/>
        </w:rPr>
        <w:t> </w:t>
      </w:r>
      <w:r>
        <w:rPr>
          <w:b/>
          <w:w w:val="105"/>
          <w:sz w:val="20"/>
        </w:rPr>
        <w:t>protecting client interests and delivering favorable outcomes in high-stakes disputes.</w:t>
      </w:r>
    </w:p>
    <w:p>
      <w:pPr>
        <w:pStyle w:val="BodyText"/>
        <w:spacing w:before="52"/>
        <w:rPr>
          <w:b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2601996</wp:posOffset>
                </wp:positionH>
                <wp:positionV relativeFrom="paragraph">
                  <wp:posOffset>90809</wp:posOffset>
                </wp:positionV>
                <wp:extent cx="4390390" cy="2476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439039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0390" h="24765">
                              <a:moveTo>
                                <a:pt x="0" y="24167"/>
                              </a:moveTo>
                              <a:lnTo>
                                <a:pt x="4390366" y="24167"/>
                              </a:lnTo>
                              <a:lnTo>
                                <a:pt x="4390366" y="0"/>
                              </a:lnTo>
                              <a:lnTo>
                                <a:pt x="0" y="0"/>
                              </a:lnTo>
                              <a:lnTo>
                                <a:pt x="0" y="24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6E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04.881653pt;margin-top:7.150369pt;width:345.698142pt;height:1.902926pt;mso-position-horizontal-relative:page;mso-position-vertical-relative:paragraph;z-index:15728640" id="docshape1" filled="true" fillcolor="#a26e00" stroked="false">
                <v:fill type="solid"/>
                <w10:wrap type="none"/>
              </v:rect>
            </w:pict>
          </mc:Fallback>
        </mc:AlternateContent>
      </w:r>
      <w:r>
        <w:rPr>
          <w:color w:val="A26E00"/>
          <w:w w:val="125"/>
        </w:rPr>
        <w:t>Professional</w:t>
      </w:r>
      <w:r>
        <w:rPr>
          <w:color w:val="A26E00"/>
          <w:spacing w:val="-7"/>
          <w:w w:val="125"/>
        </w:rPr>
        <w:t> </w:t>
      </w:r>
      <w:r>
        <w:rPr>
          <w:color w:val="A26E00"/>
          <w:spacing w:val="-2"/>
          <w:w w:val="125"/>
        </w:rPr>
        <w:t>Experience</w:t>
      </w:r>
    </w:p>
    <w:p>
      <w:pPr>
        <w:spacing w:before="116"/>
        <w:ind w:left="113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w w:val="130"/>
          <w:sz w:val="20"/>
        </w:rPr>
        <w:t>Associate</w:t>
      </w:r>
      <w:r>
        <w:rPr>
          <w:rFonts w:ascii="Calibri"/>
          <w:b/>
          <w:spacing w:val="-12"/>
          <w:w w:val="130"/>
          <w:sz w:val="20"/>
        </w:rPr>
        <w:t> </w:t>
      </w:r>
      <w:r>
        <w:rPr>
          <w:rFonts w:ascii="Calibri"/>
          <w:b/>
          <w:spacing w:val="-2"/>
          <w:w w:val="130"/>
          <w:sz w:val="20"/>
        </w:rPr>
        <w:t>Attorney</w:t>
      </w:r>
    </w:p>
    <w:p>
      <w:pPr>
        <w:tabs>
          <w:tab w:pos="8238" w:val="left" w:leader="none"/>
        </w:tabs>
        <w:spacing w:before="26"/>
        <w:ind w:left="113" w:right="0" w:firstLine="0"/>
        <w:jc w:val="left"/>
        <w:rPr>
          <w:i/>
          <w:sz w:val="20"/>
        </w:rPr>
      </w:pPr>
      <w:r>
        <w:rPr>
          <w:i/>
          <w:sz w:val="15"/>
        </w:rPr>
        <w:t>Redmond</w:t>
      </w:r>
      <w:r>
        <w:rPr>
          <w:i/>
          <w:spacing w:val="-10"/>
          <w:sz w:val="15"/>
        </w:rPr>
        <w:t> </w:t>
      </w:r>
      <w:r>
        <w:rPr>
          <w:i/>
          <w:sz w:val="15"/>
        </w:rPr>
        <w:t>&amp;</w:t>
      </w:r>
      <w:r>
        <w:rPr>
          <w:i/>
          <w:spacing w:val="-8"/>
          <w:sz w:val="15"/>
        </w:rPr>
        <w:t> </w:t>
      </w:r>
      <w:r>
        <w:rPr>
          <w:i/>
          <w:sz w:val="15"/>
        </w:rPr>
        <w:t>Finch</w:t>
      </w:r>
      <w:r>
        <w:rPr>
          <w:i/>
          <w:spacing w:val="-8"/>
          <w:sz w:val="15"/>
        </w:rPr>
        <w:t> </w:t>
      </w:r>
      <w:r>
        <w:rPr>
          <w:i/>
          <w:sz w:val="15"/>
        </w:rPr>
        <w:t>LLP</w:t>
      </w:r>
      <w:r>
        <w:rPr>
          <w:i/>
          <w:spacing w:val="-12"/>
          <w:sz w:val="15"/>
        </w:rPr>
        <w:t> </w:t>
      </w:r>
      <w:r>
        <w:rPr>
          <w:i/>
          <w:w w:val="95"/>
          <w:sz w:val="15"/>
        </w:rPr>
        <w:t>|</w:t>
      </w:r>
      <w:r>
        <w:rPr>
          <w:i/>
          <w:spacing w:val="-10"/>
          <w:w w:val="95"/>
          <w:sz w:val="15"/>
        </w:rPr>
        <w:t> </w:t>
      </w:r>
      <w:r>
        <w:rPr>
          <w:i/>
          <w:sz w:val="15"/>
        </w:rPr>
        <w:t>Atlanta,</w:t>
      </w:r>
      <w:r>
        <w:rPr>
          <w:i/>
          <w:spacing w:val="-9"/>
          <w:sz w:val="15"/>
        </w:rPr>
        <w:t> </w:t>
      </w:r>
      <w:r>
        <w:rPr>
          <w:i/>
          <w:spacing w:val="-5"/>
          <w:sz w:val="15"/>
        </w:rPr>
        <w:t>GA</w:t>
      </w:r>
      <w:r>
        <w:rPr>
          <w:i/>
          <w:sz w:val="15"/>
        </w:rPr>
        <w:tab/>
      </w:r>
      <w:r>
        <w:rPr>
          <w:i/>
          <w:position w:val="-3"/>
          <w:sz w:val="20"/>
        </w:rPr>
        <w:t>August</w:t>
      </w:r>
      <w:r>
        <w:rPr>
          <w:i/>
          <w:spacing w:val="1"/>
          <w:position w:val="-3"/>
          <w:sz w:val="20"/>
        </w:rPr>
        <w:t> </w:t>
      </w:r>
      <w:r>
        <w:rPr>
          <w:i/>
          <w:position w:val="-3"/>
          <w:sz w:val="20"/>
        </w:rPr>
        <w:t>2018</w:t>
      </w:r>
      <w:r>
        <w:rPr>
          <w:i/>
          <w:spacing w:val="1"/>
          <w:position w:val="-3"/>
          <w:sz w:val="20"/>
        </w:rPr>
        <w:t> </w:t>
      </w:r>
      <w:r>
        <w:rPr>
          <w:i/>
          <w:position w:val="-3"/>
          <w:sz w:val="20"/>
        </w:rPr>
        <w:t>-</w:t>
      </w:r>
      <w:r>
        <w:rPr>
          <w:i/>
          <w:spacing w:val="2"/>
          <w:position w:val="-3"/>
          <w:sz w:val="20"/>
        </w:rPr>
        <w:t> </w:t>
      </w:r>
      <w:r>
        <w:rPr>
          <w:i/>
          <w:spacing w:val="-2"/>
          <w:position w:val="-3"/>
          <w:sz w:val="20"/>
        </w:rPr>
        <w:t>Present</w:t>
      </w:r>
    </w:p>
    <w:p>
      <w:pPr>
        <w:pStyle w:val="BodyText"/>
        <w:spacing w:before="71"/>
        <w:ind w:left="126"/>
      </w:pPr>
      <w:r>
        <w:rPr>
          <w:position w:val="5"/>
        </w:rPr>
        <w:drawing>
          <wp:inline distT="0" distB="0" distL="0" distR="0">
            <wp:extent cx="32222" cy="32222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Represented</w:t>
      </w:r>
      <w:r>
        <w:rPr>
          <w:spacing w:val="-9"/>
          <w:w w:val="105"/>
        </w:rPr>
        <w:t> </w:t>
      </w:r>
      <w:r>
        <w:rPr>
          <w:w w:val="105"/>
        </w:rPr>
        <w:t>clients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over</w:t>
      </w:r>
      <w:r>
        <w:rPr>
          <w:spacing w:val="-14"/>
          <w:w w:val="105"/>
        </w:rPr>
        <w:t> </w:t>
      </w:r>
      <w:r>
        <w:rPr>
          <w:w w:val="105"/>
        </w:rPr>
        <w:t>40</w:t>
      </w:r>
      <w:r>
        <w:rPr>
          <w:spacing w:val="-9"/>
          <w:w w:val="105"/>
        </w:rPr>
        <w:t> </w:t>
      </w:r>
      <w:r>
        <w:rPr>
          <w:w w:val="105"/>
        </w:rPr>
        <w:t>civil</w:t>
      </w:r>
      <w:r>
        <w:rPr>
          <w:spacing w:val="-15"/>
          <w:w w:val="105"/>
        </w:rPr>
        <w:t> </w:t>
      </w:r>
      <w:r>
        <w:rPr>
          <w:w w:val="105"/>
        </w:rPr>
        <w:t>litigation</w:t>
      </w:r>
      <w:r>
        <w:rPr>
          <w:spacing w:val="-9"/>
          <w:w w:val="105"/>
        </w:rPr>
        <w:t> </w:t>
      </w:r>
      <w:r>
        <w:rPr>
          <w:w w:val="105"/>
        </w:rPr>
        <w:t>cases,</w:t>
      </w:r>
      <w:r>
        <w:rPr>
          <w:spacing w:val="-9"/>
          <w:w w:val="105"/>
        </w:rPr>
        <w:t> </w:t>
      </w:r>
      <w:r>
        <w:rPr>
          <w:w w:val="105"/>
        </w:rPr>
        <w:t>achieving</w:t>
      </w:r>
      <w:r>
        <w:rPr>
          <w:spacing w:val="-9"/>
          <w:w w:val="105"/>
        </w:rPr>
        <w:t> </w:t>
      </w:r>
      <w:r>
        <w:rPr>
          <w:w w:val="105"/>
        </w:rPr>
        <w:t>favorable</w:t>
      </w:r>
      <w:r>
        <w:rPr>
          <w:spacing w:val="-9"/>
          <w:w w:val="105"/>
        </w:rPr>
        <w:t> </w:t>
      </w:r>
      <w:r>
        <w:rPr>
          <w:w w:val="105"/>
        </w:rPr>
        <w:t>outcomes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w w:val="105"/>
        </w:rPr>
        <w:t>82%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13"/>
          <w:w w:val="105"/>
        </w:rPr>
        <w:t> </w:t>
      </w:r>
      <w:r>
        <w:rPr>
          <w:w w:val="105"/>
        </w:rPr>
        <w:t>trials</w:t>
      </w:r>
    </w:p>
    <w:p>
      <w:pPr>
        <w:pStyle w:val="BodyText"/>
        <w:spacing w:line="302" w:lineRule="auto" w:before="59"/>
        <w:ind w:left="126" w:right="315"/>
      </w:pPr>
      <w:r>
        <w:rPr>
          <w:position w:val="5"/>
        </w:rPr>
        <w:drawing>
          <wp:inline distT="0" distB="0" distL="0" distR="0">
            <wp:extent cx="32222" cy="32222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80"/>
          <w:w w:val="150"/>
        </w:rPr>
        <w:t> </w:t>
      </w:r>
      <w:r>
        <w:rPr>
          <w:w w:val="105"/>
        </w:rPr>
        <w:t>Drafted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negotiated</w:t>
      </w:r>
      <w:r>
        <w:rPr>
          <w:spacing w:val="-7"/>
          <w:w w:val="105"/>
        </w:rPr>
        <w:t> </w:t>
      </w:r>
      <w:r>
        <w:rPr>
          <w:w w:val="105"/>
        </w:rPr>
        <w:t>commercial</w:t>
      </w:r>
      <w:r>
        <w:rPr>
          <w:spacing w:val="-13"/>
          <w:w w:val="105"/>
        </w:rPr>
        <w:t> </w:t>
      </w:r>
      <w:r>
        <w:rPr>
          <w:w w:val="105"/>
        </w:rPr>
        <w:t>contracts,</w:t>
      </w:r>
      <w:r>
        <w:rPr>
          <w:spacing w:val="-7"/>
          <w:w w:val="105"/>
        </w:rPr>
        <w:t> </w:t>
      </w:r>
      <w:r>
        <w:rPr>
          <w:w w:val="105"/>
        </w:rPr>
        <w:t>reducing</w:t>
      </w:r>
      <w:r>
        <w:rPr>
          <w:spacing w:val="-7"/>
          <w:w w:val="105"/>
        </w:rPr>
        <w:t> </w:t>
      </w:r>
      <w:r>
        <w:rPr>
          <w:w w:val="105"/>
        </w:rPr>
        <w:t>legal</w:t>
      </w:r>
      <w:r>
        <w:rPr>
          <w:spacing w:val="-13"/>
          <w:w w:val="105"/>
        </w:rPr>
        <w:t> </w:t>
      </w:r>
      <w:r>
        <w:rPr>
          <w:w w:val="105"/>
        </w:rPr>
        <w:t>exposure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mid-sized</w:t>
      </w:r>
      <w:r>
        <w:rPr>
          <w:spacing w:val="-7"/>
          <w:w w:val="105"/>
        </w:rPr>
        <w:t> </w:t>
      </w:r>
      <w:r>
        <w:rPr>
          <w:w w:val="105"/>
        </w:rPr>
        <w:t>companies</w:t>
      </w:r>
      <w:r>
        <w:rPr>
          <w:spacing w:val="-7"/>
          <w:w w:val="105"/>
        </w:rPr>
        <w:t> </w:t>
      </w:r>
      <w:r>
        <w:rPr>
          <w:w w:val="105"/>
        </w:rPr>
        <w:t>by</w:t>
      </w:r>
      <w:r>
        <w:rPr>
          <w:spacing w:val="-12"/>
          <w:w w:val="105"/>
        </w:rPr>
        <w:t> </w:t>
      </w:r>
      <w:r>
        <w:rPr>
          <w:w w:val="105"/>
        </w:rPr>
        <w:t>27% </w:t>
      </w:r>
      <w:r>
        <w:rPr>
          <w:position w:val="5"/>
        </w:rPr>
        <w:drawing>
          <wp:inline distT="0" distB="0" distL="0" distR="0">
            <wp:extent cx="32222" cy="32222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Led</w:t>
      </w:r>
      <w:r>
        <w:rPr>
          <w:spacing w:val="-6"/>
          <w:w w:val="105"/>
        </w:rPr>
        <w:t> </w:t>
      </w:r>
      <w:r>
        <w:rPr>
          <w:w w:val="105"/>
        </w:rPr>
        <w:t>discovery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pretrial</w:t>
      </w:r>
      <w:r>
        <w:rPr>
          <w:spacing w:val="-13"/>
          <w:w w:val="105"/>
        </w:rPr>
        <w:t> </w:t>
      </w:r>
      <w:r>
        <w:rPr>
          <w:w w:val="105"/>
        </w:rPr>
        <w:t>motions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high-value</w:t>
      </w:r>
      <w:r>
        <w:rPr>
          <w:spacing w:val="-6"/>
          <w:w w:val="105"/>
        </w:rPr>
        <w:t> </w:t>
      </w:r>
      <w:r>
        <w:rPr>
          <w:w w:val="105"/>
        </w:rPr>
        <w:t>disputes,</w:t>
      </w:r>
      <w:r>
        <w:rPr>
          <w:spacing w:val="-6"/>
          <w:w w:val="105"/>
        </w:rPr>
        <w:t> </w:t>
      </w:r>
      <w:r>
        <w:rPr>
          <w:w w:val="105"/>
        </w:rPr>
        <w:t>contributing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6"/>
          <w:w w:val="105"/>
        </w:rPr>
        <w:t> </w:t>
      </w:r>
      <w:r>
        <w:rPr>
          <w:w w:val="105"/>
        </w:rPr>
        <w:t>early</w:t>
      </w:r>
      <w:r>
        <w:rPr>
          <w:spacing w:val="-12"/>
          <w:w w:val="105"/>
        </w:rPr>
        <w:t> </w:t>
      </w:r>
      <w:r>
        <w:rPr>
          <w:w w:val="105"/>
        </w:rPr>
        <w:t>resolution</w:t>
      </w:r>
      <w:r>
        <w:rPr>
          <w:spacing w:val="-6"/>
          <w:w w:val="105"/>
        </w:rPr>
        <w:t> </w:t>
      </w:r>
      <w:r>
        <w:rPr>
          <w:w w:val="105"/>
        </w:rPr>
        <w:t>in</w:t>
      </w:r>
      <w:r>
        <w:rPr>
          <w:spacing w:val="-6"/>
          <w:w w:val="105"/>
        </w:rPr>
        <w:t> </w:t>
      </w:r>
      <w:r>
        <w:rPr>
          <w:w w:val="105"/>
        </w:rPr>
        <w:t>15+</w:t>
      </w:r>
      <w:r>
        <w:rPr>
          <w:spacing w:val="-6"/>
          <w:w w:val="105"/>
        </w:rPr>
        <w:t> </w:t>
      </w:r>
      <w:r>
        <w:rPr>
          <w:w w:val="105"/>
        </w:rPr>
        <w:t>cases</w:t>
      </w:r>
    </w:p>
    <w:p>
      <w:pPr>
        <w:spacing w:before="85"/>
        <w:ind w:left="113" w:right="0" w:firstLine="0"/>
        <w:jc w:val="left"/>
        <w:rPr>
          <w:rFonts w:ascii="Calibri"/>
          <w:b/>
          <w:sz w:val="20"/>
        </w:rPr>
      </w:pPr>
      <w:r>
        <w:rPr>
          <w:rFonts w:ascii="Calibri"/>
          <w:b/>
          <w:w w:val="130"/>
          <w:sz w:val="20"/>
        </w:rPr>
        <w:t>Legal</w:t>
      </w:r>
      <w:r>
        <w:rPr>
          <w:rFonts w:ascii="Calibri"/>
          <w:b/>
          <w:spacing w:val="17"/>
          <w:w w:val="130"/>
          <w:sz w:val="20"/>
        </w:rPr>
        <w:t> </w:t>
      </w:r>
      <w:r>
        <w:rPr>
          <w:rFonts w:ascii="Calibri"/>
          <w:b/>
          <w:spacing w:val="-2"/>
          <w:w w:val="130"/>
          <w:sz w:val="20"/>
        </w:rPr>
        <w:t>Associate</w:t>
      </w:r>
    </w:p>
    <w:p>
      <w:pPr>
        <w:tabs>
          <w:tab w:pos="8380" w:val="left" w:leader="none"/>
        </w:tabs>
        <w:spacing w:before="27"/>
        <w:ind w:left="113" w:right="0" w:firstLine="0"/>
        <w:jc w:val="left"/>
        <w:rPr>
          <w:i/>
          <w:sz w:val="20"/>
        </w:rPr>
      </w:pPr>
      <w:r>
        <w:rPr>
          <w:i/>
          <w:sz w:val="15"/>
        </w:rPr>
        <w:t>Thompson</w:t>
      </w:r>
      <w:r>
        <w:rPr>
          <w:i/>
          <w:spacing w:val="3"/>
          <w:sz w:val="15"/>
        </w:rPr>
        <w:t> </w:t>
      </w:r>
      <w:r>
        <w:rPr>
          <w:i/>
          <w:sz w:val="15"/>
        </w:rPr>
        <w:t>Group</w:t>
      </w:r>
      <w:r>
        <w:rPr>
          <w:i/>
          <w:spacing w:val="3"/>
          <w:sz w:val="15"/>
        </w:rPr>
        <w:t> </w:t>
      </w:r>
      <w:r>
        <w:rPr>
          <w:i/>
          <w:sz w:val="15"/>
        </w:rPr>
        <w:t>|</w:t>
      </w:r>
      <w:r>
        <w:rPr>
          <w:i/>
          <w:spacing w:val="3"/>
          <w:sz w:val="15"/>
        </w:rPr>
        <w:t> </w:t>
      </w:r>
      <w:r>
        <w:rPr>
          <w:i/>
          <w:sz w:val="15"/>
        </w:rPr>
        <w:t>Savannah,</w:t>
      </w:r>
      <w:r>
        <w:rPr>
          <w:i/>
          <w:spacing w:val="4"/>
          <w:sz w:val="15"/>
        </w:rPr>
        <w:t> </w:t>
      </w:r>
      <w:r>
        <w:rPr>
          <w:i/>
          <w:spacing w:val="-5"/>
          <w:sz w:val="15"/>
        </w:rPr>
        <w:t>GA</w:t>
      </w:r>
      <w:r>
        <w:rPr>
          <w:i/>
          <w:sz w:val="15"/>
        </w:rPr>
        <w:tab/>
      </w:r>
      <w:r>
        <w:rPr>
          <w:i/>
          <w:spacing w:val="-2"/>
          <w:position w:val="-3"/>
          <w:sz w:val="20"/>
        </w:rPr>
        <w:t>July</w:t>
      </w:r>
      <w:r>
        <w:rPr>
          <w:i/>
          <w:spacing w:val="-13"/>
          <w:position w:val="-3"/>
          <w:sz w:val="20"/>
        </w:rPr>
        <w:t> </w:t>
      </w:r>
      <w:r>
        <w:rPr>
          <w:i/>
          <w:spacing w:val="-2"/>
          <w:position w:val="-3"/>
          <w:sz w:val="20"/>
        </w:rPr>
        <w:t>2016</w:t>
      </w:r>
      <w:r>
        <w:rPr>
          <w:i/>
          <w:spacing w:val="-9"/>
          <w:position w:val="-3"/>
          <w:sz w:val="20"/>
        </w:rPr>
        <w:t> </w:t>
      </w:r>
      <w:r>
        <w:rPr>
          <w:i/>
          <w:spacing w:val="-2"/>
          <w:position w:val="-3"/>
          <w:sz w:val="20"/>
        </w:rPr>
        <w:t>-</w:t>
      </w:r>
      <w:r>
        <w:rPr>
          <w:i/>
          <w:spacing w:val="-14"/>
          <w:position w:val="-3"/>
          <w:sz w:val="20"/>
        </w:rPr>
        <w:t> </w:t>
      </w:r>
      <w:r>
        <w:rPr>
          <w:i/>
          <w:spacing w:val="-2"/>
          <w:position w:val="-3"/>
          <w:sz w:val="20"/>
        </w:rPr>
        <w:t>July</w:t>
      </w:r>
      <w:r>
        <w:rPr>
          <w:i/>
          <w:spacing w:val="-13"/>
          <w:position w:val="-3"/>
          <w:sz w:val="20"/>
        </w:rPr>
        <w:t> </w:t>
      </w:r>
      <w:r>
        <w:rPr>
          <w:i/>
          <w:spacing w:val="-4"/>
          <w:position w:val="-3"/>
          <w:sz w:val="20"/>
        </w:rPr>
        <w:t>2018</w:t>
      </w:r>
    </w:p>
    <w:p>
      <w:pPr>
        <w:pStyle w:val="BodyText"/>
        <w:spacing w:line="235" w:lineRule="auto" w:before="74"/>
        <w:ind w:left="316" w:hanging="191"/>
      </w:pPr>
      <w:r>
        <w:rPr>
          <w:position w:val="5"/>
        </w:rPr>
        <w:drawing>
          <wp:inline distT="0" distB="0" distL="0" distR="0">
            <wp:extent cx="32222" cy="32222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Conducted</w:t>
      </w:r>
      <w:r>
        <w:rPr>
          <w:spacing w:val="-13"/>
          <w:w w:val="105"/>
        </w:rPr>
        <w:t> </w:t>
      </w:r>
      <w:r>
        <w:rPr>
          <w:w w:val="105"/>
        </w:rPr>
        <w:t>legal</w:t>
      </w:r>
      <w:r>
        <w:rPr>
          <w:spacing w:val="-19"/>
          <w:w w:val="105"/>
        </w:rPr>
        <w:t> </w:t>
      </w:r>
      <w:r>
        <w:rPr>
          <w:w w:val="105"/>
        </w:rPr>
        <w:t>research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9"/>
          <w:w w:val="105"/>
        </w:rPr>
        <w:t> </w:t>
      </w:r>
      <w:r>
        <w:rPr>
          <w:w w:val="105"/>
        </w:rPr>
        <w:t>wrote</w:t>
      </w:r>
      <w:r>
        <w:rPr>
          <w:spacing w:val="-12"/>
          <w:w w:val="105"/>
        </w:rPr>
        <w:t> </w:t>
      </w:r>
      <w:r>
        <w:rPr>
          <w:w w:val="105"/>
        </w:rPr>
        <w:t>briefs</w:t>
      </w:r>
      <w:r>
        <w:rPr>
          <w:spacing w:val="-13"/>
          <w:w w:val="105"/>
        </w:rPr>
        <w:t> </w:t>
      </w:r>
      <w:r>
        <w:rPr>
          <w:w w:val="105"/>
        </w:rPr>
        <w:t>on</w:t>
      </w:r>
      <w:r>
        <w:rPr>
          <w:spacing w:val="-13"/>
          <w:w w:val="105"/>
        </w:rPr>
        <w:t> </w:t>
      </w:r>
      <w:r>
        <w:rPr>
          <w:w w:val="105"/>
        </w:rPr>
        <w:t>employment</w:t>
      </w:r>
      <w:r>
        <w:rPr>
          <w:spacing w:val="-13"/>
          <w:w w:val="105"/>
        </w:rPr>
        <w:t> </w:t>
      </w:r>
      <w:r>
        <w:rPr>
          <w:w w:val="105"/>
        </w:rPr>
        <w:t>law,</w:t>
      </w:r>
      <w:r>
        <w:rPr>
          <w:spacing w:val="-13"/>
          <w:w w:val="105"/>
        </w:rPr>
        <w:t> </w:t>
      </w:r>
      <w:r>
        <w:rPr>
          <w:w w:val="105"/>
        </w:rPr>
        <w:t>intellectual</w:t>
      </w:r>
      <w:r>
        <w:rPr>
          <w:spacing w:val="-19"/>
          <w:w w:val="105"/>
        </w:rPr>
        <w:t> </w:t>
      </w:r>
      <w:r>
        <w:rPr>
          <w:w w:val="105"/>
        </w:rPr>
        <w:t>property,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business </w:t>
      </w:r>
      <w:r>
        <w:rPr>
          <w:spacing w:val="-2"/>
          <w:w w:val="105"/>
        </w:rPr>
        <w:t>formation</w:t>
      </w:r>
    </w:p>
    <w:p>
      <w:pPr>
        <w:pStyle w:val="BodyText"/>
        <w:spacing w:line="302" w:lineRule="auto" w:before="61"/>
        <w:ind w:left="126" w:right="2572"/>
      </w:pPr>
      <w:r>
        <w:rPr>
          <w:position w:val="5"/>
        </w:rPr>
        <w:drawing>
          <wp:inline distT="0" distB="0" distL="0" distR="0">
            <wp:extent cx="32222" cy="32222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Reviewed</w:t>
      </w:r>
      <w:r>
        <w:rPr>
          <w:spacing w:val="-7"/>
          <w:w w:val="105"/>
        </w:rPr>
        <w:t> </w:t>
      </w:r>
      <w:r>
        <w:rPr>
          <w:w w:val="105"/>
        </w:rPr>
        <w:t>contracts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M&amp;A</w:t>
      </w:r>
      <w:r>
        <w:rPr>
          <w:spacing w:val="-13"/>
          <w:w w:val="105"/>
        </w:rPr>
        <w:t> </w:t>
      </w:r>
      <w:r>
        <w:rPr>
          <w:w w:val="105"/>
        </w:rPr>
        <w:t>documentation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due</w:t>
      </w:r>
      <w:r>
        <w:rPr>
          <w:spacing w:val="-7"/>
          <w:w w:val="105"/>
        </w:rPr>
        <w:t> </w:t>
      </w:r>
      <w:r>
        <w:rPr>
          <w:w w:val="105"/>
        </w:rPr>
        <w:t>diligence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risk</w:t>
      </w:r>
      <w:r>
        <w:rPr>
          <w:spacing w:val="-7"/>
          <w:w w:val="105"/>
        </w:rPr>
        <w:t> </w:t>
      </w:r>
      <w:r>
        <w:rPr>
          <w:w w:val="105"/>
        </w:rPr>
        <w:t>analysis </w:t>
      </w:r>
      <w:r>
        <w:rPr>
          <w:position w:val="5"/>
        </w:rPr>
        <w:drawing>
          <wp:inline distT="0" distB="0" distL="0" distR="0">
            <wp:extent cx="32222" cy="32222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22" cy="3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5"/>
        </w:rPr>
      </w:r>
      <w:r>
        <w:rPr>
          <w:rFonts w:ascii="Times New Roman"/>
          <w:spacing w:val="80"/>
          <w:w w:val="105"/>
        </w:rPr>
        <w:t> </w:t>
      </w:r>
      <w:r>
        <w:rPr>
          <w:w w:val="105"/>
        </w:rPr>
        <w:t>Supported</w:t>
      </w:r>
      <w:r>
        <w:rPr>
          <w:spacing w:val="-13"/>
          <w:w w:val="105"/>
        </w:rPr>
        <w:t> </w:t>
      </w:r>
      <w:r>
        <w:rPr>
          <w:w w:val="105"/>
        </w:rPr>
        <w:t>litigation</w:t>
      </w:r>
      <w:r>
        <w:rPr>
          <w:spacing w:val="-13"/>
          <w:w w:val="105"/>
        </w:rPr>
        <w:t> </w:t>
      </w:r>
      <w:r>
        <w:rPr>
          <w:w w:val="105"/>
        </w:rPr>
        <w:t>team</w:t>
      </w:r>
      <w:r>
        <w:rPr>
          <w:spacing w:val="-13"/>
          <w:w w:val="105"/>
        </w:rPr>
        <w:t> </w:t>
      </w:r>
      <w:r>
        <w:rPr>
          <w:w w:val="105"/>
        </w:rPr>
        <w:t>during</w:t>
      </w:r>
      <w:r>
        <w:rPr>
          <w:spacing w:val="-13"/>
          <w:w w:val="105"/>
        </w:rPr>
        <w:t> </w:t>
      </w:r>
      <w:r>
        <w:rPr>
          <w:w w:val="105"/>
        </w:rPr>
        <w:t>depositions,</w:t>
      </w:r>
      <w:r>
        <w:rPr>
          <w:spacing w:val="-13"/>
          <w:w w:val="105"/>
        </w:rPr>
        <w:t> </w:t>
      </w:r>
      <w:r>
        <w:rPr>
          <w:w w:val="105"/>
        </w:rPr>
        <w:t>arbitration,</w:t>
      </w:r>
      <w:r>
        <w:rPr>
          <w:spacing w:val="-13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trial</w:t>
      </w:r>
      <w:r>
        <w:rPr>
          <w:spacing w:val="-19"/>
          <w:w w:val="105"/>
        </w:rPr>
        <w:t> </w:t>
      </w:r>
      <w:r>
        <w:rPr>
          <w:w w:val="105"/>
        </w:rPr>
        <w:t>preparation</w:t>
      </w:r>
    </w:p>
    <w:p>
      <w:pPr>
        <w:pStyle w:val="Heading1"/>
        <w:spacing w:before="2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1554753</wp:posOffset>
                </wp:positionH>
                <wp:positionV relativeFrom="paragraph">
                  <wp:posOffset>231090</wp:posOffset>
                </wp:positionV>
                <wp:extent cx="5438140" cy="2476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543814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8140" h="24765">
                              <a:moveTo>
                                <a:pt x="0" y="24167"/>
                              </a:moveTo>
                              <a:lnTo>
                                <a:pt x="5437609" y="24167"/>
                              </a:lnTo>
                              <a:lnTo>
                                <a:pt x="5437609" y="0"/>
                              </a:lnTo>
                              <a:lnTo>
                                <a:pt x="0" y="0"/>
                              </a:lnTo>
                              <a:lnTo>
                                <a:pt x="0" y="24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6E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2.421547pt;margin-top:18.196112pt;width:428.158249pt;height:1.902926pt;mso-position-horizontal-relative:page;mso-position-vertical-relative:paragraph;z-index:15729152" id="docshape2" filled="true" fillcolor="#a26e00" stroked="false">
                <v:fill type="solid"/>
                <w10:wrap type="none"/>
              </v:rect>
            </w:pict>
          </mc:Fallback>
        </mc:AlternateContent>
      </w:r>
      <w:r>
        <w:rPr>
          <w:color w:val="A26E00"/>
          <w:spacing w:val="-2"/>
          <w:w w:val="125"/>
        </w:rPr>
        <w:t>Education</w:t>
      </w:r>
    </w:p>
    <w:p>
      <w:pPr>
        <w:spacing w:before="115"/>
        <w:ind w:left="113" w:right="0" w:firstLine="0"/>
        <w:jc w:val="left"/>
        <w:rPr>
          <w:sz w:val="20"/>
        </w:rPr>
      </w:pPr>
      <w:r>
        <w:rPr>
          <w:rFonts w:ascii="Calibri"/>
          <w:b/>
          <w:w w:val="120"/>
          <w:sz w:val="20"/>
        </w:rPr>
        <w:t>Juris</w:t>
      </w:r>
      <w:r>
        <w:rPr>
          <w:rFonts w:ascii="Calibri"/>
          <w:b/>
          <w:spacing w:val="26"/>
          <w:w w:val="120"/>
          <w:sz w:val="20"/>
        </w:rPr>
        <w:t> </w:t>
      </w:r>
      <w:r>
        <w:rPr>
          <w:rFonts w:ascii="Calibri"/>
          <w:b/>
          <w:w w:val="120"/>
          <w:sz w:val="20"/>
        </w:rPr>
        <w:t>Doctor</w:t>
      </w:r>
      <w:r>
        <w:rPr>
          <w:rFonts w:ascii="Calibri"/>
          <w:b/>
          <w:spacing w:val="26"/>
          <w:w w:val="120"/>
          <w:sz w:val="20"/>
        </w:rPr>
        <w:t> </w:t>
      </w:r>
      <w:r>
        <w:rPr>
          <w:rFonts w:ascii="Calibri"/>
          <w:b/>
          <w:w w:val="120"/>
          <w:sz w:val="20"/>
        </w:rPr>
        <w:t>(J.D.)</w:t>
      </w:r>
      <w:r>
        <w:rPr>
          <w:rFonts w:ascii="Calibri"/>
          <w:b/>
          <w:spacing w:val="18"/>
          <w:w w:val="120"/>
          <w:sz w:val="20"/>
        </w:rPr>
        <w:t> </w:t>
      </w:r>
      <w:r>
        <w:rPr>
          <w:w w:val="120"/>
          <w:sz w:val="20"/>
        </w:rPr>
        <w:t>May</w:t>
      </w:r>
      <w:r>
        <w:rPr>
          <w:spacing w:val="-7"/>
          <w:w w:val="120"/>
          <w:sz w:val="20"/>
        </w:rPr>
        <w:t> </w:t>
      </w:r>
      <w:r>
        <w:rPr>
          <w:spacing w:val="-4"/>
          <w:w w:val="120"/>
          <w:sz w:val="20"/>
        </w:rPr>
        <w:t>2016</w:t>
      </w:r>
    </w:p>
    <w:p>
      <w:pPr>
        <w:pStyle w:val="BodyText"/>
        <w:ind w:left="113"/>
      </w:pPr>
      <w:r>
        <w:rPr/>
        <w:t>University</w:t>
      </w:r>
      <w:r>
        <w:rPr>
          <w:spacing w:val="4"/>
        </w:rPr>
        <w:t> </w:t>
      </w:r>
      <w:r>
        <w:rPr/>
        <w:t>of</w:t>
      </w:r>
      <w:r>
        <w:rPr>
          <w:spacing w:val="6"/>
        </w:rPr>
        <w:t> </w:t>
      </w:r>
      <w:r>
        <w:rPr/>
        <w:t>Georgia</w:t>
      </w:r>
      <w:r>
        <w:rPr>
          <w:spacing w:val="11"/>
        </w:rPr>
        <w:t> </w:t>
      </w:r>
      <w:r>
        <w:rPr/>
        <w:t>School</w:t>
      </w:r>
      <w:r>
        <w:rPr>
          <w:spacing w:val="3"/>
        </w:rPr>
        <w:t> </w:t>
      </w:r>
      <w:r>
        <w:rPr/>
        <w:t>of</w:t>
      </w:r>
      <w:r>
        <w:rPr>
          <w:spacing w:val="6"/>
        </w:rPr>
        <w:t> </w:t>
      </w:r>
      <w:r>
        <w:rPr/>
        <w:t>Law</w:t>
      </w:r>
      <w:r>
        <w:rPr>
          <w:spacing w:val="3"/>
        </w:rPr>
        <w:t> </w:t>
      </w:r>
      <w:r>
        <w:rPr>
          <w:w w:val="85"/>
        </w:rPr>
        <w:t>|</w:t>
      </w:r>
      <w:r>
        <w:rPr>
          <w:spacing w:val="3"/>
        </w:rPr>
        <w:t> </w:t>
      </w:r>
      <w:r>
        <w:rPr/>
        <w:t>Athens,</w:t>
      </w:r>
      <w:r>
        <w:rPr>
          <w:spacing w:val="11"/>
        </w:rPr>
        <w:t> </w:t>
      </w:r>
      <w:r>
        <w:rPr>
          <w:spacing w:val="-5"/>
        </w:rPr>
        <w:t>GA</w:t>
      </w:r>
    </w:p>
    <w:p>
      <w:pPr>
        <w:spacing w:line="264" w:lineRule="auto" w:before="146"/>
        <w:ind w:left="113" w:right="3990" w:firstLine="0"/>
        <w:jc w:val="left"/>
        <w:rPr>
          <w:sz w:val="20"/>
        </w:rPr>
      </w:pPr>
      <w:r>
        <w:rPr>
          <w:rFonts w:ascii="Calibri"/>
          <w:b/>
          <w:w w:val="120"/>
          <w:sz w:val="20"/>
        </w:rPr>
        <w:t>Bachelor</w:t>
      </w:r>
      <w:r>
        <w:rPr>
          <w:rFonts w:ascii="Calibri"/>
          <w:b/>
          <w:spacing w:val="39"/>
          <w:w w:val="120"/>
          <w:sz w:val="20"/>
        </w:rPr>
        <w:t> </w:t>
      </w:r>
      <w:r>
        <w:rPr>
          <w:rFonts w:ascii="Calibri"/>
          <w:b/>
          <w:w w:val="120"/>
          <w:sz w:val="20"/>
        </w:rPr>
        <w:t>of</w:t>
      </w:r>
      <w:r>
        <w:rPr>
          <w:rFonts w:ascii="Calibri"/>
          <w:b/>
          <w:spacing w:val="39"/>
          <w:w w:val="120"/>
          <w:sz w:val="20"/>
        </w:rPr>
        <w:t> </w:t>
      </w:r>
      <w:r>
        <w:rPr>
          <w:rFonts w:ascii="Calibri"/>
          <w:b/>
          <w:w w:val="120"/>
          <w:sz w:val="20"/>
        </w:rPr>
        <w:t>Arts</w:t>
      </w:r>
      <w:r>
        <w:rPr>
          <w:rFonts w:ascii="Calibri"/>
          <w:b/>
          <w:spacing w:val="39"/>
          <w:w w:val="120"/>
          <w:sz w:val="20"/>
        </w:rPr>
        <w:t> </w:t>
      </w:r>
      <w:r>
        <w:rPr>
          <w:rFonts w:ascii="Calibri"/>
          <w:b/>
          <w:w w:val="110"/>
          <w:sz w:val="20"/>
        </w:rPr>
        <w:t>(B.A.)</w:t>
      </w:r>
      <w:r>
        <w:rPr>
          <w:rFonts w:ascii="Calibri"/>
          <w:b/>
          <w:spacing w:val="39"/>
          <w:w w:val="120"/>
          <w:sz w:val="20"/>
        </w:rPr>
        <w:t> </w:t>
      </w:r>
      <w:r>
        <w:rPr>
          <w:rFonts w:ascii="Calibri"/>
          <w:b/>
          <w:w w:val="120"/>
          <w:sz w:val="20"/>
        </w:rPr>
        <w:t>in</w:t>
      </w:r>
      <w:r>
        <w:rPr>
          <w:rFonts w:ascii="Calibri"/>
          <w:b/>
          <w:spacing w:val="39"/>
          <w:w w:val="120"/>
          <w:sz w:val="20"/>
        </w:rPr>
        <w:t> </w:t>
      </w:r>
      <w:r>
        <w:rPr>
          <w:rFonts w:ascii="Calibri"/>
          <w:b/>
          <w:w w:val="120"/>
          <w:sz w:val="20"/>
        </w:rPr>
        <w:t>Political</w:t>
      </w:r>
      <w:r>
        <w:rPr>
          <w:rFonts w:ascii="Calibri"/>
          <w:b/>
          <w:spacing w:val="39"/>
          <w:w w:val="120"/>
          <w:sz w:val="20"/>
        </w:rPr>
        <w:t> </w:t>
      </w:r>
      <w:r>
        <w:rPr>
          <w:rFonts w:ascii="Calibri"/>
          <w:b/>
          <w:w w:val="120"/>
          <w:sz w:val="20"/>
        </w:rPr>
        <w:t>Science </w:t>
      </w:r>
      <w:r>
        <w:rPr>
          <w:w w:val="110"/>
          <w:sz w:val="20"/>
        </w:rPr>
        <w:t>May 2013 University</w:t>
      </w:r>
      <w:r>
        <w:rPr>
          <w:spacing w:val="-21"/>
          <w:w w:val="110"/>
          <w:sz w:val="20"/>
        </w:rPr>
        <w:t> </w:t>
      </w:r>
      <w:r>
        <w:rPr>
          <w:w w:val="110"/>
          <w:sz w:val="20"/>
        </w:rPr>
        <w:t>of</w:t>
      </w:r>
      <w:r>
        <w:rPr>
          <w:spacing w:val="-19"/>
          <w:w w:val="110"/>
          <w:sz w:val="20"/>
        </w:rPr>
        <w:t> </w:t>
      </w:r>
      <w:r>
        <w:rPr>
          <w:w w:val="110"/>
          <w:sz w:val="20"/>
        </w:rPr>
        <w:t>Georgia</w:t>
      </w:r>
      <w:r>
        <w:rPr>
          <w:spacing w:val="-16"/>
          <w:w w:val="110"/>
          <w:sz w:val="20"/>
        </w:rPr>
        <w:t> </w:t>
      </w:r>
      <w:r>
        <w:rPr>
          <w:w w:val="85"/>
          <w:sz w:val="20"/>
        </w:rPr>
        <w:t>|</w:t>
      </w:r>
      <w:r>
        <w:rPr>
          <w:spacing w:val="-6"/>
          <w:w w:val="85"/>
          <w:sz w:val="20"/>
        </w:rPr>
        <w:t> </w:t>
      </w:r>
      <w:r>
        <w:rPr>
          <w:w w:val="110"/>
          <w:sz w:val="20"/>
        </w:rPr>
        <w:t>Athens,</w:t>
      </w:r>
      <w:r>
        <w:rPr>
          <w:spacing w:val="-17"/>
          <w:w w:val="110"/>
          <w:sz w:val="20"/>
        </w:rPr>
        <w:t> </w:t>
      </w:r>
      <w:r>
        <w:rPr>
          <w:w w:val="110"/>
          <w:sz w:val="20"/>
        </w:rPr>
        <w:t>GA</w:t>
      </w:r>
    </w:p>
    <w:p>
      <w:pPr>
        <w:pStyle w:val="BodyText"/>
        <w:spacing w:before="68"/>
        <w:rPr>
          <w:sz w:val="23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1498363</wp:posOffset>
                </wp:positionH>
                <wp:positionV relativeFrom="paragraph">
                  <wp:posOffset>91220</wp:posOffset>
                </wp:positionV>
                <wp:extent cx="5494020" cy="2476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549402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94020" h="24765">
                              <a:moveTo>
                                <a:pt x="0" y="24167"/>
                              </a:moveTo>
                              <a:lnTo>
                                <a:pt x="5493999" y="24167"/>
                              </a:lnTo>
                              <a:lnTo>
                                <a:pt x="5493999" y="0"/>
                              </a:lnTo>
                              <a:lnTo>
                                <a:pt x="0" y="0"/>
                              </a:lnTo>
                              <a:lnTo>
                                <a:pt x="0" y="24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6E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17.981384pt;margin-top:7.182721pt;width:432.598409pt;height:1.902926pt;mso-position-horizontal-relative:page;mso-position-vertical-relative:paragraph;z-index:15729664" id="docshape3" filled="true" fillcolor="#a26e00" stroked="false">
                <v:fill type="solid"/>
                <w10:wrap type="none"/>
              </v:rect>
            </w:pict>
          </mc:Fallback>
        </mc:AlternateContent>
      </w:r>
      <w:r>
        <w:rPr>
          <w:color w:val="A26E00"/>
          <w:spacing w:val="-2"/>
          <w:w w:val="130"/>
        </w:rPr>
        <w:t>Key</w:t>
      </w:r>
      <w:r>
        <w:rPr>
          <w:color w:val="A26E00"/>
          <w:spacing w:val="-14"/>
          <w:w w:val="130"/>
        </w:rPr>
        <w:t> </w:t>
      </w:r>
      <w:r>
        <w:rPr>
          <w:color w:val="A26E00"/>
          <w:spacing w:val="-2"/>
          <w:w w:val="130"/>
        </w:rPr>
        <w:t>Skills</w:t>
      </w:r>
    </w:p>
    <w:p>
      <w:pPr>
        <w:spacing w:line="340" w:lineRule="auto" w:before="132"/>
        <w:ind w:left="113" w:right="6546" w:firstLine="0"/>
        <w:jc w:val="left"/>
        <w:rPr>
          <w:b/>
          <w:sz w:val="20"/>
        </w:rPr>
      </w:pPr>
      <w:r>
        <w:rPr>
          <w:b/>
          <w:sz w:val="20"/>
        </w:rPr>
        <w:t>Contract negotiation - </w:t>
      </w:r>
      <w:r>
        <w:rPr>
          <w:b/>
          <w:sz w:val="20"/>
        </w:rPr>
        <w:t>Expert Corporate law - Proficient</w:t>
      </w:r>
    </w:p>
    <w:p>
      <w:pPr>
        <w:spacing w:line="340" w:lineRule="auto" w:before="0"/>
        <w:ind w:left="113" w:right="5466" w:firstLine="0"/>
        <w:jc w:val="left"/>
        <w:rPr>
          <w:b/>
          <w:sz w:val="20"/>
        </w:rPr>
      </w:pPr>
      <w:r>
        <w:rPr>
          <w:b/>
          <w:w w:val="105"/>
          <w:sz w:val="20"/>
        </w:rPr>
        <w:t>Legal</w:t>
      </w:r>
      <w:r>
        <w:rPr>
          <w:b/>
          <w:spacing w:val="-23"/>
          <w:w w:val="105"/>
          <w:sz w:val="20"/>
        </w:rPr>
        <w:t> </w:t>
      </w:r>
      <w:r>
        <w:rPr>
          <w:b/>
          <w:w w:val="105"/>
          <w:sz w:val="20"/>
        </w:rPr>
        <w:t>writing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and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research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-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Competent Litigation strategy - Amateur</w:t>
      </w:r>
    </w:p>
    <w:p>
      <w:pPr>
        <w:spacing w:before="0"/>
        <w:ind w:left="113" w:right="0" w:firstLine="0"/>
        <w:jc w:val="left"/>
        <w:rPr>
          <w:b/>
          <w:sz w:val="20"/>
        </w:rPr>
      </w:pPr>
      <w:r>
        <w:rPr>
          <w:b/>
          <w:spacing w:val="-2"/>
          <w:w w:val="105"/>
          <w:sz w:val="20"/>
        </w:rPr>
        <w:t>Risk</w:t>
      </w:r>
      <w:r>
        <w:rPr>
          <w:b/>
          <w:spacing w:val="-7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mitigation</w:t>
      </w:r>
      <w:r>
        <w:rPr>
          <w:b/>
          <w:spacing w:val="-6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-</w:t>
      </w:r>
      <w:r>
        <w:rPr>
          <w:b/>
          <w:spacing w:val="-7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Beginner</w:t>
      </w:r>
    </w:p>
    <w:p>
      <w:pPr>
        <w:pStyle w:val="BodyText"/>
        <w:spacing w:before="27"/>
        <w:rPr>
          <w:b/>
          <w:sz w:val="23"/>
        </w:rPr>
      </w:pPr>
    </w:p>
    <w:p>
      <w:pPr>
        <w:pStyle w:val="Heading1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1804480</wp:posOffset>
                </wp:positionH>
                <wp:positionV relativeFrom="paragraph">
                  <wp:posOffset>91247</wp:posOffset>
                </wp:positionV>
                <wp:extent cx="5187950" cy="2476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5187950" cy="2476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87950" h="24765">
                              <a:moveTo>
                                <a:pt x="0" y="24167"/>
                              </a:moveTo>
                              <a:lnTo>
                                <a:pt x="5187882" y="24167"/>
                              </a:lnTo>
                              <a:lnTo>
                                <a:pt x="5187882" y="0"/>
                              </a:lnTo>
                              <a:lnTo>
                                <a:pt x="0" y="0"/>
                              </a:lnTo>
                              <a:lnTo>
                                <a:pt x="0" y="241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26E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42.085114pt;margin-top:7.184852pt;width:408.494685pt;height:1.902926pt;mso-position-horizontal-relative:page;mso-position-vertical-relative:paragraph;z-index:15730176" id="docshape4" filled="true" fillcolor="#a26e00" stroked="false">
                <v:fill type="solid"/>
                <w10:wrap type="none"/>
              </v:rect>
            </w:pict>
          </mc:Fallback>
        </mc:AlternateContent>
      </w:r>
      <w:r>
        <w:rPr>
          <w:color w:val="A26E00"/>
          <w:spacing w:val="-2"/>
          <w:w w:val="125"/>
        </w:rPr>
        <w:t>Certifications</w:t>
      </w:r>
    </w:p>
    <w:p>
      <w:pPr>
        <w:spacing w:before="115"/>
        <w:ind w:left="113" w:right="0" w:firstLine="0"/>
        <w:jc w:val="left"/>
        <w:rPr>
          <w:rFonts w:ascii="Calibri" w:hAnsi="Calibri"/>
          <w:b/>
          <w:sz w:val="20"/>
        </w:rPr>
      </w:pPr>
      <w:r>
        <w:rPr>
          <w:rFonts w:ascii="Calibri" w:hAnsi="Calibri"/>
          <w:b/>
          <w:w w:val="125"/>
          <w:sz w:val="20"/>
        </w:rPr>
        <w:t>Licensed</w:t>
      </w:r>
      <w:r>
        <w:rPr>
          <w:rFonts w:ascii="Calibri" w:hAnsi="Calibri"/>
          <w:b/>
          <w:spacing w:val="15"/>
          <w:w w:val="125"/>
          <w:sz w:val="20"/>
        </w:rPr>
        <w:t> </w:t>
      </w:r>
      <w:r>
        <w:rPr>
          <w:rFonts w:ascii="Calibri" w:hAnsi="Calibri"/>
          <w:b/>
          <w:w w:val="125"/>
          <w:sz w:val="20"/>
        </w:rPr>
        <w:t>to</w:t>
      </w:r>
      <w:r>
        <w:rPr>
          <w:rFonts w:ascii="Calibri" w:hAnsi="Calibri"/>
          <w:b/>
          <w:spacing w:val="15"/>
          <w:w w:val="125"/>
          <w:sz w:val="20"/>
        </w:rPr>
        <w:t> </w:t>
      </w:r>
      <w:r>
        <w:rPr>
          <w:rFonts w:ascii="Calibri" w:hAnsi="Calibri"/>
          <w:b/>
          <w:w w:val="125"/>
          <w:sz w:val="20"/>
        </w:rPr>
        <w:t>Practice</w:t>
      </w:r>
      <w:r>
        <w:rPr>
          <w:rFonts w:ascii="Calibri" w:hAnsi="Calibri"/>
          <w:b/>
          <w:spacing w:val="15"/>
          <w:w w:val="125"/>
          <w:sz w:val="20"/>
        </w:rPr>
        <w:t> </w:t>
      </w:r>
      <w:r>
        <w:rPr>
          <w:rFonts w:ascii="Calibri" w:hAnsi="Calibri"/>
          <w:b/>
          <w:w w:val="125"/>
          <w:sz w:val="20"/>
        </w:rPr>
        <w:t>–</w:t>
      </w:r>
      <w:r>
        <w:rPr>
          <w:rFonts w:ascii="Calibri" w:hAnsi="Calibri"/>
          <w:b/>
          <w:spacing w:val="15"/>
          <w:w w:val="125"/>
          <w:sz w:val="20"/>
        </w:rPr>
        <w:t> </w:t>
      </w:r>
      <w:r>
        <w:rPr>
          <w:rFonts w:ascii="Calibri" w:hAnsi="Calibri"/>
          <w:b/>
          <w:w w:val="125"/>
          <w:sz w:val="20"/>
        </w:rPr>
        <w:t>Georgia</w:t>
      </w:r>
      <w:r>
        <w:rPr>
          <w:rFonts w:ascii="Calibri" w:hAnsi="Calibri"/>
          <w:b/>
          <w:spacing w:val="15"/>
          <w:w w:val="125"/>
          <w:sz w:val="20"/>
        </w:rPr>
        <w:t> </w:t>
      </w:r>
      <w:r>
        <w:rPr>
          <w:rFonts w:ascii="Calibri" w:hAnsi="Calibri"/>
          <w:b/>
          <w:w w:val="125"/>
          <w:sz w:val="20"/>
        </w:rPr>
        <w:t>State</w:t>
      </w:r>
      <w:r>
        <w:rPr>
          <w:rFonts w:ascii="Calibri" w:hAnsi="Calibri"/>
          <w:b/>
          <w:spacing w:val="15"/>
          <w:w w:val="125"/>
          <w:sz w:val="20"/>
        </w:rPr>
        <w:t> </w:t>
      </w:r>
      <w:r>
        <w:rPr>
          <w:rFonts w:ascii="Calibri" w:hAnsi="Calibri"/>
          <w:b/>
          <w:spacing w:val="-5"/>
          <w:w w:val="125"/>
          <w:sz w:val="20"/>
        </w:rPr>
        <w:t>Bar</w:t>
      </w:r>
    </w:p>
    <w:p>
      <w:pPr>
        <w:spacing w:before="25"/>
        <w:ind w:left="113" w:right="0" w:firstLine="0"/>
        <w:jc w:val="left"/>
        <w:rPr>
          <w:b/>
          <w:sz w:val="20"/>
        </w:rPr>
      </w:pPr>
      <w:r>
        <w:rPr>
          <w:b/>
          <w:spacing w:val="-4"/>
          <w:sz w:val="20"/>
        </w:rPr>
        <w:t>2016</w:t>
      </w:r>
    </w:p>
    <w:sectPr>
      <w:type w:val="continuous"/>
      <w:pgSz w:w="11920" w:h="16860"/>
      <w:pgMar w:top="840" w:bottom="280" w:left="800" w:right="8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5"/>
    </w:pPr>
    <w:rPr>
      <w:rFonts w:ascii="Trebuchet MS" w:hAnsi="Trebuchet MS" w:eastAsia="Trebuchet MS" w:cs="Trebuchet MS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Calibri" w:hAnsi="Calibri" w:eastAsia="Calibri" w:cs="Calibri"/>
      <w:b/>
      <w:b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0" w:line="362" w:lineRule="exact"/>
      <w:ind w:left="113"/>
    </w:pPr>
    <w:rPr>
      <w:rFonts w:ascii="Calibri" w:hAnsi="Calibri" w:eastAsia="Calibri" w:cs="Calibri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shawn.white@email.com" TargetMode="Externa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2025-08-21T08:35:13Z</dcterms:created>
  <dcterms:modified xsi:type="dcterms:W3CDTF">2025-08-21T08:35:13Z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2025-08-21T00:00:00Z</vt:filetime>
  </property>
  <property fmtid="{D5CDD505-2E9C-101B-9397-08002B2CF9AE}" pid="3" name="Creator">
    <vt:lpwstr>Chromium</vt:lpwstr>
  </property>
  <property fmtid="{D5CDD505-2E9C-101B-9397-08002B2CF9AE}" pid="4" name="LastSaved">
    <vt:filetime>2025-08-21T00:00:00Z</vt:filetime>
  </property>
  <property fmtid="{D5CDD505-2E9C-101B-9397-08002B2CF9AE}" pid="5" name="Producer">
    <vt:lpwstr>Skia/PDF m121</vt:lpwstr>
  </property>
</Properties>
</file>