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3"/>
      </w:pPr>
      <w:r>
        <w:rPr>
          <w:color w:val="9D09D4"/>
          <w:spacing w:val="-5"/>
        </w:rPr>
        <w:t>Shawn</w:t>
      </w:r>
      <w:r>
        <w:rPr>
          <w:color w:val="9D09D4"/>
          <w:spacing w:val="-13"/>
        </w:rPr>
        <w:t> </w:t>
      </w:r>
      <w:r>
        <w:rPr>
          <w:color w:val="9D09D4"/>
          <w:spacing w:val="-4"/>
        </w:rPr>
        <w:t>White</w:t>
      </w:r>
    </w:p>
    <w:p>
      <w:pPr>
        <w:spacing w:before="29"/>
        <w:ind w:left="11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Registered</w:t>
      </w:r>
      <w:r>
        <w:rPr>
          <w:rFonts w:ascii="Arial"/>
          <w:b/>
          <w:spacing w:val="12"/>
          <w:sz w:val="21"/>
        </w:rPr>
        <w:t> </w:t>
      </w:r>
      <w:r>
        <w:rPr>
          <w:rFonts w:ascii="Arial"/>
          <w:b/>
          <w:sz w:val="21"/>
        </w:rPr>
        <w:t>Nurse</w:t>
      </w:r>
      <w:r>
        <w:rPr>
          <w:rFonts w:ascii="Arial"/>
          <w:b/>
          <w:spacing w:val="13"/>
          <w:sz w:val="21"/>
        </w:rPr>
        <w:t> </w:t>
      </w:r>
      <w:r>
        <w:rPr>
          <w:rFonts w:ascii="Arial"/>
          <w:b/>
          <w:spacing w:val="-4"/>
          <w:sz w:val="21"/>
        </w:rPr>
        <w:t>(RN)</w:t>
      </w:r>
    </w:p>
    <w:p>
      <w:pPr>
        <w:pStyle w:val="BodyText"/>
        <w:spacing w:before="47"/>
        <w:ind w:left="113"/>
      </w:pPr>
      <w:r>
        <w:rPr>
          <w:w w:val="105"/>
        </w:rPr>
        <w:t>Chicago,</w:t>
      </w:r>
      <w:r>
        <w:rPr>
          <w:spacing w:val="-12"/>
          <w:w w:val="105"/>
        </w:rPr>
        <w:t> </w:t>
      </w:r>
      <w:r>
        <w:rPr>
          <w:w w:val="105"/>
        </w:rPr>
        <w:t>IL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60657</w:t>
      </w:r>
    </w:p>
    <w:p>
      <w:pPr>
        <w:pStyle w:val="BodyText"/>
        <w:ind w:left="113"/>
      </w:pPr>
      <w:r>
        <w:rPr/>
        <w:t>(773)</w:t>
      </w:r>
      <w:r>
        <w:rPr>
          <w:spacing w:val="-13"/>
        </w:rPr>
        <w:t> </w:t>
      </w:r>
      <w:r>
        <w:rPr/>
        <w:t>555-</w:t>
      </w:r>
      <w:r>
        <w:rPr>
          <w:spacing w:val="-4"/>
        </w:rPr>
        <w:t>2390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23"/>
      </w:pPr>
    </w:p>
    <w:p>
      <w:pPr>
        <w:pStyle w:val="BodyText"/>
        <w:spacing w:before="0"/>
        <w:ind w:right="104"/>
        <w:jc w:val="right"/>
      </w:pPr>
      <w:hyperlink r:id="rId5">
        <w:r>
          <w:rPr>
            <w:spacing w:val="-2"/>
          </w:rPr>
          <w:t>shawn.white@email.com</w:t>
        </w:r>
      </w:hyperlink>
    </w:p>
    <w:p>
      <w:pPr>
        <w:pStyle w:val="BodyText"/>
        <w:ind w:right="104"/>
        <w:jc w:val="right"/>
      </w:pPr>
      <w:r>
        <w:rPr>
          <w:spacing w:val="-2"/>
        </w:rPr>
        <w:t>LinkedIn:</w:t>
      </w:r>
    </w:p>
    <w:p>
      <w:pPr>
        <w:spacing w:after="0"/>
        <w:jc w:val="right"/>
        <w:sectPr>
          <w:type w:val="continuous"/>
          <w:pgSz w:w="11920" w:h="16860"/>
          <w:pgMar w:top="860" w:bottom="280" w:left="800" w:right="800"/>
          <w:cols w:num="2" w:equalWidth="0">
            <w:col w:w="2451" w:space="5365"/>
            <w:col w:w="2504"/>
          </w:cols>
        </w:sectPr>
      </w:pPr>
    </w:p>
    <w:p>
      <w:pPr>
        <w:spacing w:line="235" w:lineRule="auto" w:before="152"/>
        <w:ind w:left="113" w:right="32" w:firstLine="0"/>
        <w:jc w:val="left"/>
        <w:rPr>
          <w:b/>
          <w:sz w:val="20"/>
        </w:rPr>
      </w:pPr>
      <w:r>
        <w:rPr>
          <w:b/>
          <w:sz w:val="20"/>
        </w:rPr>
        <w:t>Registered nurse with nine years of acute care experience in high-volume hospital settings. Skilled in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patient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assessment, wound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care,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EMR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documentation.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Recognized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for improving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patient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outcomes and supporting continuity of care.</w:t>
      </w:r>
    </w:p>
    <w:p>
      <w:pPr>
        <w:pStyle w:val="BodyText"/>
        <w:spacing w:before="201"/>
        <w:rPr>
          <w:b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580011</wp:posOffset>
                </wp:positionH>
                <wp:positionV relativeFrom="paragraph">
                  <wp:posOffset>189785</wp:posOffset>
                </wp:positionV>
                <wp:extent cx="6412865" cy="825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09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43777pt;width:504.90958pt;height:.634309pt;mso-position-horizontal-relative:page;mso-position-vertical-relative:paragraph;z-index:-15728640;mso-wrap-distance-left:0;mso-wrap-distance-right:0" id="docshape1" filled="true" fillcolor="#9d09d4" stroked="false">
                <v:fill type="solid"/>
                <w10:wrap type="topAndBottom"/>
              </v:rect>
            </w:pict>
          </mc:Fallback>
        </mc:AlternateContent>
      </w:r>
      <w:r>
        <w:rPr>
          <w:color w:val="9D09D4"/>
          <w:spacing w:val="-2"/>
        </w:rPr>
        <w:t>Key</w:t>
      </w:r>
      <w:r>
        <w:rPr>
          <w:color w:val="9D09D4"/>
          <w:spacing w:val="-15"/>
        </w:rPr>
        <w:t> </w:t>
      </w:r>
      <w:r>
        <w:rPr>
          <w:color w:val="9D09D4"/>
          <w:spacing w:val="-2"/>
        </w:rPr>
        <w:t>Skills</w:t>
      </w:r>
    </w:p>
    <w:p>
      <w:pPr>
        <w:spacing w:before="142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Acute care - Expert</w:t>
      </w:r>
    </w:p>
    <w:p>
      <w:pPr>
        <w:spacing w:before="72"/>
        <w:ind w:left="126" w:right="0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b/>
          <w:sz w:val="20"/>
        </w:rPr>
        <w:t>Epic (EMR) - Proficient</w:t>
      </w:r>
    </w:p>
    <w:p>
      <w:pPr>
        <w:spacing w:line="314" w:lineRule="auto" w:before="72"/>
        <w:ind w:left="126" w:right="6139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Medication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administration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-</w:t>
      </w:r>
      <w:r>
        <w:rPr>
          <w:b/>
          <w:spacing w:val="-16"/>
          <w:w w:val="105"/>
          <w:sz w:val="20"/>
        </w:rPr>
        <w:t> </w:t>
      </w:r>
      <w:r>
        <w:rPr>
          <w:b/>
          <w:w w:val="105"/>
          <w:sz w:val="20"/>
        </w:rPr>
        <w:t>Competent </w:t>
      </w:r>
      <w:r>
        <w:rPr>
          <w:b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0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05"/>
          <w:sz w:val="20"/>
        </w:rPr>
        <w:t>Patient education - Competent</w:t>
      </w:r>
    </w:p>
    <w:p>
      <w:pPr>
        <w:spacing w:line="314" w:lineRule="auto" w:before="1"/>
        <w:ind w:left="126" w:right="6438" w:firstLine="0"/>
        <w:jc w:val="left"/>
        <w:rPr>
          <w:b/>
          <w:sz w:val="20"/>
        </w:rPr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2"/>
          <w:w w:val="150"/>
          <w:sz w:val="20"/>
        </w:rPr>
        <w:t> </w:t>
      </w:r>
      <w:r>
        <w:rPr>
          <w:b/>
          <w:spacing w:val="-2"/>
          <w:w w:val="110"/>
          <w:sz w:val="20"/>
        </w:rPr>
        <w:t>Triage</w:t>
      </w:r>
      <w:r>
        <w:rPr>
          <w:b/>
          <w:spacing w:val="-18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and</w:t>
      </w:r>
      <w:r>
        <w:rPr>
          <w:b/>
          <w:spacing w:val="-18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assessment</w:t>
      </w:r>
      <w:r>
        <w:rPr>
          <w:b/>
          <w:spacing w:val="-18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-</w:t>
      </w:r>
      <w:r>
        <w:rPr>
          <w:b/>
          <w:spacing w:val="-18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Competent </w:t>
      </w:r>
      <w:r>
        <w:rPr>
          <w:b/>
          <w:position w:val="3"/>
          <w:sz w:val="20"/>
        </w:rPr>
        <w:drawing>
          <wp:inline distT="0" distB="0" distL="0" distR="0">
            <wp:extent cx="32222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3"/>
          <w:sz w:val="20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b/>
          <w:w w:val="110"/>
          <w:sz w:val="20"/>
        </w:rPr>
        <w:t>Wound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care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-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Competent</w:t>
      </w:r>
    </w:p>
    <w:p>
      <w:pPr>
        <w:pStyle w:val="Heading1"/>
        <w:spacing w:before="2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580011</wp:posOffset>
                </wp:positionH>
                <wp:positionV relativeFrom="paragraph">
                  <wp:posOffset>329037</wp:posOffset>
                </wp:positionV>
                <wp:extent cx="6412865" cy="825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09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25.908453pt;width:504.90958pt;height:.634309pt;mso-position-horizontal-relative:page;mso-position-vertical-relative:paragraph;z-index:-15728128;mso-wrap-distance-left:0;mso-wrap-distance-right:0" id="docshape2" filled="true" fillcolor="#9d09d4" stroked="false">
                <v:fill type="solid"/>
                <w10:wrap type="topAndBottom"/>
              </v:rect>
            </w:pict>
          </mc:Fallback>
        </mc:AlternateContent>
      </w:r>
      <w:r>
        <w:rPr>
          <w:color w:val="9D09D4"/>
        </w:rPr>
        <w:t>Professional</w:t>
      </w:r>
      <w:r>
        <w:rPr>
          <w:color w:val="9D09D4"/>
          <w:spacing w:val="-3"/>
        </w:rPr>
        <w:t> </w:t>
      </w:r>
      <w:r>
        <w:rPr>
          <w:color w:val="9D09D4"/>
          <w:spacing w:val="-2"/>
        </w:rPr>
        <w:t>Experience</w:t>
      </w:r>
    </w:p>
    <w:p>
      <w:pPr>
        <w:spacing w:line="229" w:lineRule="exact" w:before="155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Registered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pacing w:val="-2"/>
          <w:sz w:val="20"/>
        </w:rPr>
        <w:t>Nurse</w:t>
      </w:r>
    </w:p>
    <w:p>
      <w:pPr>
        <w:tabs>
          <w:tab w:pos="8301" w:val="left" w:leader="none"/>
        </w:tabs>
        <w:spacing w:line="231" w:lineRule="exact" w:before="0"/>
        <w:ind w:left="113" w:right="0" w:firstLine="0"/>
        <w:jc w:val="left"/>
        <w:rPr>
          <w:i/>
          <w:sz w:val="20"/>
        </w:rPr>
      </w:pPr>
      <w:r>
        <w:rPr>
          <w:i/>
          <w:sz w:val="20"/>
        </w:rPr>
        <w:t>Loyola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Medical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Center</w:t>
      </w:r>
      <w:r>
        <w:rPr>
          <w:i/>
          <w:spacing w:val="-15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8"/>
          <w:w w:val="95"/>
          <w:sz w:val="20"/>
        </w:rPr>
        <w:t> </w:t>
      </w:r>
      <w:r>
        <w:rPr>
          <w:i/>
          <w:sz w:val="20"/>
        </w:rPr>
        <w:t>Chicago,</w:t>
      </w:r>
      <w:r>
        <w:rPr>
          <w:i/>
          <w:spacing w:val="-11"/>
          <w:sz w:val="20"/>
        </w:rPr>
        <w:t> </w:t>
      </w:r>
      <w:r>
        <w:rPr>
          <w:i/>
          <w:spacing w:val="-5"/>
          <w:sz w:val="20"/>
        </w:rPr>
        <w:t>IL</w:t>
      </w:r>
      <w:r>
        <w:rPr>
          <w:i/>
          <w:sz w:val="20"/>
        </w:rPr>
        <w:tab/>
        <w:t>March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2018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2"/>
          <w:sz w:val="20"/>
        </w:rPr>
        <w:t> </w:t>
      </w:r>
      <w:r>
        <w:rPr>
          <w:i/>
          <w:spacing w:val="-2"/>
          <w:sz w:val="20"/>
        </w:rPr>
        <w:t>Present</w:t>
      </w:r>
    </w:p>
    <w:p>
      <w:pPr>
        <w:pStyle w:val="BodyText"/>
        <w:spacing w:line="235" w:lineRule="auto" w:before="76"/>
        <w:ind w:left="367" w:right="32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Managed</w:t>
      </w:r>
      <w:r>
        <w:rPr>
          <w:spacing w:val="-11"/>
          <w:w w:val="105"/>
        </w:rPr>
        <w:t> </w:t>
      </w:r>
      <w:r>
        <w:rPr>
          <w:w w:val="105"/>
        </w:rPr>
        <w:t>care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8</w:t>
      </w:r>
      <w:r>
        <w:rPr>
          <w:spacing w:val="-11"/>
          <w:w w:val="105"/>
        </w:rPr>
        <w:t> </w:t>
      </w:r>
      <w:r>
        <w:rPr>
          <w:w w:val="105"/>
        </w:rPr>
        <w:t>patients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-16"/>
          <w:w w:val="105"/>
        </w:rPr>
        <w:t> </w:t>
      </w:r>
      <w:r>
        <w:rPr>
          <w:w w:val="105"/>
        </w:rPr>
        <w:t>shift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post-surgical</w:t>
      </w:r>
      <w:r>
        <w:rPr>
          <w:spacing w:val="-17"/>
          <w:w w:val="105"/>
        </w:rPr>
        <w:t> </w:t>
      </w:r>
      <w:r>
        <w:rPr>
          <w:w w:val="105"/>
        </w:rPr>
        <w:t>unit,</w:t>
      </w:r>
      <w:r>
        <w:rPr>
          <w:spacing w:val="-11"/>
          <w:w w:val="105"/>
        </w:rPr>
        <w:t> </w:t>
      </w:r>
      <w:r>
        <w:rPr>
          <w:w w:val="105"/>
        </w:rPr>
        <w:t>reducing</w:t>
      </w:r>
      <w:r>
        <w:rPr>
          <w:spacing w:val="-11"/>
          <w:w w:val="105"/>
        </w:rPr>
        <w:t> </w:t>
      </w:r>
      <w:r>
        <w:rPr>
          <w:w w:val="105"/>
        </w:rPr>
        <w:t>readmissions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17%</w:t>
      </w:r>
      <w:r>
        <w:rPr>
          <w:spacing w:val="-11"/>
          <w:w w:val="105"/>
        </w:rPr>
        <w:t> </w:t>
      </w:r>
      <w:r>
        <w:rPr>
          <w:w w:val="105"/>
        </w:rPr>
        <w:t>through early</w:t>
      </w:r>
      <w:r>
        <w:rPr>
          <w:spacing w:val="-11"/>
          <w:w w:val="105"/>
        </w:rPr>
        <w:t> </w:t>
      </w:r>
      <w:r>
        <w:rPr>
          <w:w w:val="105"/>
        </w:rPr>
        <w:t>intervention</w:t>
      </w:r>
    </w:p>
    <w:p>
      <w:pPr>
        <w:pStyle w:val="BodyText"/>
        <w:spacing w:before="61"/>
        <w:ind w:left="126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Trained</w:t>
      </w:r>
      <w:r>
        <w:rPr>
          <w:spacing w:val="-4"/>
          <w:w w:val="105"/>
        </w:rPr>
        <w:t> </w:t>
      </w:r>
      <w:r>
        <w:rPr>
          <w:w w:val="105"/>
        </w:rPr>
        <w:t>12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11"/>
          <w:w w:val="105"/>
        </w:rPr>
        <w:t> </w:t>
      </w:r>
      <w:r>
        <w:rPr>
          <w:w w:val="105"/>
        </w:rPr>
        <w:t>RNs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hospital</w:t>
      </w:r>
      <w:r>
        <w:rPr>
          <w:spacing w:val="-11"/>
          <w:w w:val="105"/>
        </w:rPr>
        <w:t> </w:t>
      </w:r>
      <w:r>
        <w:rPr>
          <w:w w:val="105"/>
        </w:rPr>
        <w:t>protocols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EMR</w:t>
      </w:r>
      <w:r>
        <w:rPr>
          <w:spacing w:val="-4"/>
          <w:w w:val="105"/>
        </w:rPr>
        <w:t> </w:t>
      </w:r>
      <w:r>
        <w:rPr>
          <w:w w:val="105"/>
        </w:rPr>
        <w:t>use,</w:t>
      </w:r>
      <w:r>
        <w:rPr>
          <w:spacing w:val="-4"/>
          <w:w w:val="105"/>
        </w:rPr>
        <w:t> </w:t>
      </w:r>
      <w:r>
        <w:rPr>
          <w:w w:val="105"/>
        </w:rPr>
        <w:t>improving</w:t>
      </w:r>
      <w:r>
        <w:rPr>
          <w:spacing w:val="-4"/>
          <w:w w:val="105"/>
        </w:rPr>
        <w:t> </w:t>
      </w:r>
      <w:r>
        <w:rPr>
          <w:w w:val="105"/>
        </w:rPr>
        <w:t>orientation</w:t>
      </w:r>
      <w:r>
        <w:rPr>
          <w:spacing w:val="-4"/>
          <w:w w:val="105"/>
        </w:rPr>
        <w:t> </w:t>
      </w:r>
      <w:r>
        <w:rPr>
          <w:w w:val="105"/>
        </w:rPr>
        <w:t>completion</w:t>
      </w:r>
      <w:r>
        <w:rPr>
          <w:spacing w:val="-4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32%</w:t>
      </w:r>
    </w:p>
    <w:p>
      <w:pPr>
        <w:pStyle w:val="BodyText"/>
        <w:spacing w:line="235" w:lineRule="auto" w:before="63"/>
        <w:ind w:left="367" w:right="32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Coordinated</w:t>
      </w:r>
      <w:r>
        <w:rPr>
          <w:spacing w:val="-10"/>
          <w:w w:val="105"/>
        </w:rPr>
        <w:t> </w:t>
      </w:r>
      <w:r>
        <w:rPr>
          <w:w w:val="105"/>
        </w:rPr>
        <w:t>discharge</w:t>
      </w:r>
      <w:r>
        <w:rPr>
          <w:spacing w:val="-10"/>
          <w:w w:val="105"/>
        </w:rPr>
        <w:t> </w:t>
      </w:r>
      <w:r>
        <w:rPr>
          <w:w w:val="105"/>
        </w:rPr>
        <w:t>planning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physicians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case</w:t>
      </w:r>
      <w:r>
        <w:rPr>
          <w:spacing w:val="-10"/>
          <w:w w:val="105"/>
        </w:rPr>
        <w:t> </w:t>
      </w:r>
      <w:r>
        <w:rPr>
          <w:w w:val="105"/>
        </w:rPr>
        <w:t>managers,</w:t>
      </w:r>
      <w:r>
        <w:rPr>
          <w:spacing w:val="-10"/>
          <w:w w:val="105"/>
        </w:rPr>
        <w:t> </w:t>
      </w:r>
      <w:r>
        <w:rPr>
          <w:w w:val="105"/>
        </w:rPr>
        <w:t>helping</w:t>
      </w:r>
      <w:r>
        <w:rPr>
          <w:spacing w:val="-10"/>
          <w:w w:val="105"/>
        </w:rPr>
        <w:t> </w:t>
      </w:r>
      <w:r>
        <w:rPr>
          <w:w w:val="105"/>
        </w:rPr>
        <w:t>cut</w:t>
      </w:r>
      <w:r>
        <w:rPr>
          <w:spacing w:val="-10"/>
          <w:w w:val="105"/>
        </w:rPr>
        <w:t> </w:t>
      </w:r>
      <w:r>
        <w:rPr>
          <w:w w:val="105"/>
        </w:rPr>
        <w:t>average</w:t>
      </w:r>
      <w:r>
        <w:rPr>
          <w:spacing w:val="-10"/>
          <w:w w:val="105"/>
        </w:rPr>
        <w:t> </w:t>
      </w:r>
      <w:r>
        <w:rPr>
          <w:w w:val="105"/>
        </w:rPr>
        <w:t>stay</w:t>
      </w:r>
      <w:r>
        <w:rPr>
          <w:spacing w:val="-15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1.4 </w:t>
      </w:r>
      <w:r>
        <w:rPr>
          <w:spacing w:val="-4"/>
          <w:w w:val="105"/>
        </w:rPr>
        <w:t>days</w:t>
      </w:r>
    </w:p>
    <w:p>
      <w:pPr>
        <w:spacing w:line="229" w:lineRule="exact" w:before="163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25"/>
          <w:sz w:val="20"/>
        </w:rPr>
        <w:t>Staf</w:t>
      </w:r>
      <w:r>
        <w:rPr>
          <w:rFonts w:ascii="Arial"/>
          <w:b/>
          <w:spacing w:val="-10"/>
          <w:w w:val="125"/>
          <w:sz w:val="20"/>
        </w:rPr>
        <w:t> </w:t>
      </w:r>
      <w:r>
        <w:rPr>
          <w:rFonts w:ascii="Arial"/>
          <w:b/>
          <w:spacing w:val="-2"/>
          <w:w w:val="120"/>
          <w:sz w:val="20"/>
        </w:rPr>
        <w:t>Nurse</w:t>
      </w:r>
    </w:p>
    <w:p>
      <w:pPr>
        <w:tabs>
          <w:tab w:pos="7853" w:val="left" w:leader="none"/>
        </w:tabs>
        <w:spacing w:line="231" w:lineRule="exact" w:before="0"/>
        <w:ind w:left="113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Southview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Medical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Center</w:t>
      </w:r>
      <w:r>
        <w:rPr>
          <w:i/>
          <w:spacing w:val="-7"/>
          <w:sz w:val="20"/>
        </w:rPr>
        <w:t> </w:t>
      </w:r>
      <w:r>
        <w:rPr>
          <w:i/>
          <w:spacing w:val="-2"/>
          <w:w w:val="95"/>
          <w:sz w:val="20"/>
        </w:rPr>
        <w:t>|</w:t>
      </w:r>
      <w:r>
        <w:rPr>
          <w:i/>
          <w:spacing w:val="-2"/>
          <w:sz w:val="20"/>
        </w:rPr>
        <w:t> Oak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Park, </w:t>
      </w:r>
      <w:r>
        <w:rPr>
          <w:i/>
          <w:spacing w:val="-5"/>
          <w:sz w:val="20"/>
        </w:rPr>
        <w:t>IL</w:t>
      </w:r>
      <w:r>
        <w:rPr>
          <w:i/>
          <w:sz w:val="20"/>
        </w:rPr>
        <w:tab/>
        <w:t>June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2015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February</w:t>
      </w:r>
      <w:r>
        <w:rPr>
          <w:i/>
          <w:spacing w:val="-13"/>
          <w:sz w:val="20"/>
        </w:rPr>
        <w:t> </w:t>
      </w:r>
      <w:r>
        <w:rPr>
          <w:i/>
          <w:spacing w:val="-4"/>
          <w:sz w:val="20"/>
        </w:rPr>
        <w:t>2018</w:t>
      </w:r>
    </w:p>
    <w:p>
      <w:pPr>
        <w:pStyle w:val="BodyText"/>
        <w:spacing w:line="302" w:lineRule="auto"/>
        <w:ind w:left="126" w:right="66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2"/>
          <w:w w:val="105"/>
        </w:rPr>
        <w:t>  </w:t>
      </w:r>
      <w:r>
        <w:rPr>
          <w:w w:val="105"/>
        </w:rPr>
        <w:t>Delivered</w:t>
      </w:r>
      <w:r>
        <w:rPr>
          <w:spacing w:val="-16"/>
          <w:w w:val="105"/>
        </w:rPr>
        <w:t> </w:t>
      </w:r>
      <w:r>
        <w:rPr>
          <w:w w:val="105"/>
        </w:rPr>
        <w:t>daily</w:t>
      </w:r>
      <w:r>
        <w:rPr>
          <w:spacing w:val="-17"/>
          <w:w w:val="105"/>
        </w:rPr>
        <w:t> </w:t>
      </w:r>
      <w:r>
        <w:rPr>
          <w:w w:val="105"/>
        </w:rPr>
        <w:t>care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med-surg</w:t>
      </w:r>
      <w:r>
        <w:rPr>
          <w:spacing w:val="-16"/>
          <w:w w:val="105"/>
        </w:rPr>
        <w:t> </w:t>
      </w:r>
      <w:r>
        <w:rPr>
          <w:w w:val="105"/>
        </w:rPr>
        <w:t>unit,</w:t>
      </w:r>
      <w:r>
        <w:rPr>
          <w:spacing w:val="-15"/>
          <w:w w:val="105"/>
        </w:rPr>
        <w:t> </w:t>
      </w:r>
      <w:r>
        <w:rPr>
          <w:w w:val="105"/>
        </w:rPr>
        <w:t>maintaining</w:t>
      </w:r>
      <w:r>
        <w:rPr>
          <w:spacing w:val="-16"/>
          <w:w w:val="105"/>
        </w:rPr>
        <w:t> </w:t>
      </w:r>
      <w:r>
        <w:rPr>
          <w:w w:val="105"/>
        </w:rPr>
        <w:t>98%</w:t>
      </w:r>
      <w:r>
        <w:rPr>
          <w:spacing w:val="-16"/>
          <w:w w:val="105"/>
        </w:rPr>
        <w:t> </w:t>
      </w:r>
      <w:r>
        <w:rPr>
          <w:w w:val="105"/>
        </w:rPr>
        <w:t>accuracy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medication</w:t>
      </w:r>
      <w:r>
        <w:rPr>
          <w:spacing w:val="-16"/>
          <w:w w:val="105"/>
        </w:rPr>
        <w:t> </w:t>
      </w:r>
      <w:r>
        <w:rPr>
          <w:w w:val="105"/>
        </w:rPr>
        <w:t>administration</w:t>
      </w:r>
      <w:r>
        <w:rPr>
          <w:spacing w:val="-15"/>
          <w:w w:val="105"/>
        </w:rPr>
        <w:t> </w:t>
      </w:r>
      <w:r>
        <w:rPr>
          <w:w w:val="105"/>
        </w:rPr>
        <w:t>audits </w:t>
      </w: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Supported</w:t>
      </w:r>
      <w:r>
        <w:rPr>
          <w:spacing w:val="-2"/>
          <w:w w:val="105"/>
        </w:rPr>
        <w:t> </w:t>
      </w:r>
      <w:r>
        <w:rPr>
          <w:w w:val="105"/>
        </w:rPr>
        <w:t>wound care rounds and dressing changes, reducing infection rates by 11%</w:t>
      </w:r>
    </w:p>
    <w:p>
      <w:pPr>
        <w:pStyle w:val="BodyText"/>
        <w:spacing w:line="235" w:lineRule="auto" w:before="2"/>
        <w:ind w:left="367" w:right="32" w:hanging="242"/>
      </w:pPr>
      <w:r>
        <w:rPr>
          <w:position w:val="3"/>
        </w:rPr>
        <w:drawing>
          <wp:inline distT="0" distB="0" distL="0" distR="0">
            <wp:extent cx="32222" cy="3222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2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Documented</w:t>
      </w:r>
      <w:r>
        <w:rPr>
          <w:spacing w:val="-10"/>
          <w:w w:val="105"/>
        </w:rPr>
        <w:t> </w:t>
      </w:r>
      <w:r>
        <w:rPr>
          <w:w w:val="105"/>
        </w:rPr>
        <w:t>patient</w:t>
      </w:r>
      <w:r>
        <w:rPr>
          <w:spacing w:val="-10"/>
          <w:w w:val="105"/>
        </w:rPr>
        <w:t> </w:t>
      </w:r>
      <w:r>
        <w:rPr>
          <w:w w:val="105"/>
        </w:rPr>
        <w:t>progress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Epic</w:t>
      </w:r>
      <w:r>
        <w:rPr>
          <w:spacing w:val="-10"/>
          <w:w w:val="105"/>
        </w:rPr>
        <w:t> </w:t>
      </w:r>
      <w:r>
        <w:rPr>
          <w:w w:val="105"/>
        </w:rPr>
        <w:t>system,</w:t>
      </w:r>
      <w:r>
        <w:rPr>
          <w:spacing w:val="-10"/>
          <w:w w:val="105"/>
        </w:rPr>
        <w:t> </w:t>
      </w:r>
      <w:r>
        <w:rPr>
          <w:w w:val="105"/>
        </w:rPr>
        <w:t>improving</w:t>
      </w:r>
      <w:r>
        <w:rPr>
          <w:spacing w:val="-10"/>
          <w:w w:val="105"/>
        </w:rPr>
        <w:t> </w:t>
      </w:r>
      <w:r>
        <w:rPr>
          <w:w w:val="105"/>
        </w:rPr>
        <w:t>clinical</w:t>
      </w:r>
      <w:r>
        <w:rPr>
          <w:spacing w:val="-23"/>
          <w:w w:val="105"/>
        </w:rPr>
        <w:t> </w:t>
      </w:r>
      <w:r>
        <w:rPr>
          <w:w w:val="105"/>
        </w:rPr>
        <w:t>workflow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reducing</w:t>
      </w:r>
      <w:r>
        <w:rPr>
          <w:spacing w:val="-10"/>
          <w:w w:val="105"/>
        </w:rPr>
        <w:t> </w:t>
      </w:r>
      <w:r>
        <w:rPr>
          <w:w w:val="105"/>
        </w:rPr>
        <w:t>charting</w:t>
      </w:r>
      <w:r>
        <w:rPr>
          <w:spacing w:val="-10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by </w:t>
      </w:r>
      <w:r>
        <w:rPr>
          <w:spacing w:val="-4"/>
          <w:w w:val="105"/>
        </w:rPr>
        <w:t>22%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580011</wp:posOffset>
                </wp:positionH>
                <wp:positionV relativeFrom="paragraph">
                  <wp:posOffset>189196</wp:posOffset>
                </wp:positionV>
                <wp:extent cx="6412865" cy="825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09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897396pt;width:504.90958pt;height:.634309pt;mso-position-horizontal-relative:page;mso-position-vertical-relative:paragraph;z-index:-15727616;mso-wrap-distance-left:0;mso-wrap-distance-right:0" id="docshape3" filled="true" fillcolor="#9d09d4" stroked="false">
                <v:fill type="solid"/>
                <w10:wrap type="topAndBottom"/>
              </v:rect>
            </w:pict>
          </mc:Fallback>
        </mc:AlternateContent>
      </w:r>
      <w:r>
        <w:rPr>
          <w:color w:val="9D09D4"/>
          <w:spacing w:val="-2"/>
        </w:rPr>
        <w:t>Education</w:t>
      </w:r>
    </w:p>
    <w:p>
      <w:pPr>
        <w:pStyle w:val="BodyText"/>
        <w:spacing w:line="276" w:lineRule="auto" w:before="154"/>
        <w:ind w:left="113" w:right="5630"/>
      </w:pPr>
      <w:r>
        <w:rPr>
          <w:rFonts w:ascii="Microsoft Sans Serif"/>
        </w:rPr>
        <w:t>Bachelor of Science in Nursing (BSN)</w:t>
      </w:r>
      <w:r>
        <w:rPr>
          <w:rFonts w:ascii="Microsoft Sans Serif"/>
          <w:spacing w:val="40"/>
        </w:rPr>
        <w:t> </w:t>
      </w:r>
      <w:r>
        <w:rPr/>
        <w:t>May</w:t>
      </w:r>
      <w:r>
        <w:rPr>
          <w:spacing w:val="-6"/>
        </w:rPr>
        <w:t> </w:t>
      </w:r>
      <w:r>
        <w:rPr/>
        <w:t>2015 University of Illinois at Chicago </w:t>
      </w:r>
      <w:r>
        <w:rPr>
          <w:w w:val="85"/>
        </w:rPr>
        <w:t>| </w:t>
      </w:r>
      <w:r>
        <w:rPr/>
        <w:t>Chicago, IL</w:t>
      </w:r>
    </w:p>
    <w:p>
      <w:pPr>
        <w:pStyle w:val="BodyText"/>
        <w:spacing w:before="101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580011</wp:posOffset>
                </wp:positionH>
                <wp:positionV relativeFrom="paragraph">
                  <wp:posOffset>189238</wp:posOffset>
                </wp:positionV>
                <wp:extent cx="6412865" cy="825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4128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2865" h="8255">
                              <a:moveTo>
                                <a:pt x="6412351" y="8055"/>
                              </a:moveTo>
                              <a:lnTo>
                                <a:pt x="0" y="8055"/>
                              </a:lnTo>
                              <a:lnTo>
                                <a:pt x="0" y="0"/>
                              </a:lnTo>
                              <a:lnTo>
                                <a:pt x="6412351" y="0"/>
                              </a:lnTo>
                              <a:lnTo>
                                <a:pt x="6412351" y="80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09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670212pt;margin-top:14.900703pt;width:504.90958pt;height:.634309pt;mso-position-horizontal-relative:page;mso-position-vertical-relative:paragraph;z-index:-15727104;mso-wrap-distance-left:0;mso-wrap-distance-right:0" id="docshape4" filled="true" fillcolor="#9d09d4" stroked="false">
                <v:fill type="solid"/>
                <w10:wrap type="topAndBottom"/>
              </v:rect>
            </w:pict>
          </mc:Fallback>
        </mc:AlternateContent>
      </w:r>
      <w:r>
        <w:rPr>
          <w:color w:val="9D09D4"/>
          <w:spacing w:val="-2"/>
          <w:w w:val="115"/>
        </w:rPr>
        <w:t>Certiications</w:t>
      </w:r>
    </w:p>
    <w:p>
      <w:pPr>
        <w:spacing w:line="396" w:lineRule="auto" w:before="155"/>
        <w:ind w:left="113" w:right="563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Registered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Nurse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License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(Illinois)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Active </w:t>
      </w:r>
      <w:r>
        <w:rPr>
          <w:rFonts w:ascii="Arial"/>
          <w:b/>
          <w:w w:val="105"/>
          <w:sz w:val="20"/>
        </w:rPr>
        <w:t>Basic</w:t>
      </w:r>
      <w:r>
        <w:rPr>
          <w:rFonts w:ascii="Arial"/>
          <w:b/>
          <w:spacing w:val="-2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Life</w:t>
      </w:r>
      <w:r>
        <w:rPr>
          <w:rFonts w:ascii="Arial"/>
          <w:b/>
          <w:spacing w:val="-2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Support</w:t>
      </w:r>
      <w:r>
        <w:rPr>
          <w:rFonts w:ascii="Arial"/>
          <w:b/>
          <w:spacing w:val="-2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(BLS)</w:t>
      </w:r>
      <w:r>
        <w:rPr>
          <w:rFonts w:ascii="Arial"/>
          <w:b/>
          <w:spacing w:val="-2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|</w:t>
      </w:r>
      <w:r>
        <w:rPr>
          <w:rFonts w:ascii="Arial"/>
          <w:b/>
          <w:spacing w:val="-2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2024</w:t>
      </w:r>
    </w:p>
    <w:p>
      <w:pPr>
        <w:spacing w:before="2"/>
        <w:ind w:left="11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Advanced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Cardiovascular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Life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Support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(ACLS)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4"/>
          <w:sz w:val="20"/>
        </w:rPr>
        <w:t>2024</w:t>
      </w:r>
    </w:p>
    <w:sectPr>
      <w:type w:val="continuous"/>
      <w:pgSz w:w="11920" w:h="16860"/>
      <w:pgMar w:top="86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2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awn.white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2025-08-28T13:23:10Z</dcterms:created>
  <dcterms:modified xsi:type="dcterms:W3CDTF">2025-08-28T13:23:10Z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