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3"/>
      </w:pPr>
      <w:r>
        <w:rPr>
          <w:color w:val="0C941F"/>
          <w:spacing w:val="-4"/>
        </w:rPr>
        <w:t>Logan</w:t>
      </w:r>
      <w:r>
        <w:rPr>
          <w:color w:val="0C941F"/>
          <w:spacing w:val="-8"/>
        </w:rPr>
        <w:t> </w:t>
      </w:r>
      <w:r>
        <w:rPr>
          <w:color w:val="0C941F"/>
          <w:spacing w:val="-4"/>
        </w:rPr>
        <w:t>Hall</w:t>
      </w:r>
    </w:p>
    <w:p>
      <w:pPr>
        <w:spacing w:before="29"/>
        <w:ind w:left="113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Sales</w:t>
      </w:r>
      <w:r>
        <w:rPr>
          <w:rFonts w:ascii="Arial"/>
          <w:b/>
          <w:spacing w:val="-14"/>
          <w:sz w:val="21"/>
        </w:rPr>
        <w:t> </w:t>
      </w:r>
      <w:r>
        <w:rPr>
          <w:rFonts w:ascii="Arial"/>
          <w:b/>
          <w:spacing w:val="-2"/>
          <w:sz w:val="21"/>
        </w:rPr>
        <w:t>Director</w:t>
      </w:r>
    </w:p>
    <w:p>
      <w:pPr>
        <w:pStyle w:val="BodyText"/>
        <w:spacing w:line="314" w:lineRule="auto" w:before="47"/>
        <w:ind w:left="113"/>
      </w:pPr>
      <w:r>
        <w:rPr>
          <w:w w:val="105"/>
        </w:rPr>
        <w:t>Las</w:t>
      </w:r>
      <w:r>
        <w:rPr>
          <w:spacing w:val="-13"/>
          <w:w w:val="105"/>
        </w:rPr>
        <w:t> </w:t>
      </w:r>
      <w:r>
        <w:rPr>
          <w:w w:val="105"/>
        </w:rPr>
        <w:t>Vegas,</w:t>
      </w:r>
      <w:r>
        <w:rPr>
          <w:spacing w:val="-5"/>
          <w:w w:val="105"/>
        </w:rPr>
        <w:t> </w:t>
      </w:r>
      <w:r>
        <w:rPr>
          <w:w w:val="105"/>
        </w:rPr>
        <w:t>NV</w:t>
      </w:r>
      <w:r>
        <w:rPr>
          <w:spacing w:val="-13"/>
          <w:w w:val="105"/>
        </w:rPr>
        <w:t> </w:t>
      </w:r>
      <w:r>
        <w:rPr>
          <w:w w:val="105"/>
        </w:rPr>
        <w:t>89101 (702)</w:t>
      </w:r>
      <w:r>
        <w:rPr>
          <w:spacing w:val="-1"/>
          <w:w w:val="105"/>
        </w:rPr>
        <w:t> </w:t>
      </w:r>
      <w:r>
        <w:rPr>
          <w:w w:val="105"/>
        </w:rPr>
        <w:t>445-9834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23"/>
      </w:pPr>
    </w:p>
    <w:p>
      <w:pPr>
        <w:pStyle w:val="BodyText"/>
        <w:spacing w:line="314" w:lineRule="auto" w:before="0"/>
        <w:ind w:left="422" w:right="104" w:hanging="310"/>
      </w:pPr>
      <w:hyperlink r:id="rId5">
        <w:r>
          <w:rPr>
            <w:spacing w:val="-2"/>
          </w:rPr>
          <w:t>logan.hall@email.com</w:t>
        </w:r>
      </w:hyperlink>
      <w:r>
        <w:rPr>
          <w:spacing w:val="-2"/>
        </w:rPr>
        <w:t> </w:t>
      </w:r>
      <w:r>
        <w:rPr/>
        <w:t>LinkedIn</w:t>
      </w:r>
      <w:r>
        <w:rPr>
          <w:spacing w:val="-11"/>
        </w:rPr>
        <w:t> </w:t>
      </w:r>
      <w:r>
        <w:rPr>
          <w:w w:val="85"/>
        </w:rPr>
        <w:t>|</w:t>
      </w:r>
      <w:r>
        <w:rPr>
          <w:spacing w:val="-2"/>
          <w:w w:val="85"/>
        </w:rPr>
        <w:t> </w:t>
      </w:r>
      <w:r>
        <w:rPr>
          <w:spacing w:val="-2"/>
        </w:rPr>
        <w:t>Portfolio</w:t>
      </w:r>
    </w:p>
    <w:p>
      <w:pPr>
        <w:spacing w:after="0" w:line="314" w:lineRule="auto"/>
        <w:sectPr>
          <w:type w:val="continuous"/>
          <w:pgSz w:w="11920" w:h="16860"/>
          <w:pgMar w:top="860" w:bottom="280" w:left="800" w:right="800"/>
          <w:cols w:num="2" w:equalWidth="0">
            <w:col w:w="2077" w:space="5975"/>
            <w:col w:w="2268"/>
          </w:cols>
        </w:sectPr>
      </w:pPr>
    </w:p>
    <w:p>
      <w:pPr>
        <w:spacing w:line="235" w:lineRule="auto" w:before="80"/>
        <w:ind w:left="113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Sales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director</w:t>
      </w:r>
      <w:r>
        <w:rPr>
          <w:b/>
          <w:spacing w:val="-25"/>
          <w:w w:val="105"/>
          <w:sz w:val="20"/>
        </w:rPr>
        <w:t> </w:t>
      </w:r>
      <w:r>
        <w:rPr>
          <w:b/>
          <w:w w:val="105"/>
          <w:sz w:val="20"/>
        </w:rPr>
        <w:t>with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over</w:t>
      </w:r>
      <w:r>
        <w:rPr>
          <w:b/>
          <w:spacing w:val="-19"/>
          <w:w w:val="105"/>
          <w:sz w:val="20"/>
        </w:rPr>
        <w:t> </w:t>
      </w:r>
      <w:r>
        <w:rPr>
          <w:b/>
          <w:w w:val="105"/>
          <w:sz w:val="20"/>
        </w:rPr>
        <w:t>12</w:t>
      </w:r>
      <w:r>
        <w:rPr>
          <w:b/>
          <w:spacing w:val="-21"/>
          <w:w w:val="105"/>
          <w:sz w:val="20"/>
        </w:rPr>
        <w:t> </w:t>
      </w:r>
      <w:r>
        <w:rPr>
          <w:b/>
          <w:w w:val="105"/>
          <w:sz w:val="20"/>
        </w:rPr>
        <w:t>years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19"/>
          <w:w w:val="105"/>
          <w:sz w:val="20"/>
        </w:rPr>
        <w:t> </w:t>
      </w:r>
      <w:r>
        <w:rPr>
          <w:b/>
          <w:w w:val="105"/>
          <w:sz w:val="20"/>
        </w:rPr>
        <w:t>experience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leading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high-performing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teams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in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SaaS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enterprise technology.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Proven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ability</w:t>
      </w:r>
      <w:r>
        <w:rPr>
          <w:b/>
          <w:spacing w:val="-20"/>
          <w:w w:val="105"/>
          <w:sz w:val="20"/>
        </w:rPr>
        <w:t> </w:t>
      </w:r>
      <w:r>
        <w:rPr>
          <w:b/>
          <w:w w:val="105"/>
          <w:sz w:val="20"/>
        </w:rPr>
        <w:t>to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build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scalable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pipelines,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enter</w:t>
      </w:r>
      <w:r>
        <w:rPr>
          <w:b/>
          <w:spacing w:val="-19"/>
          <w:w w:val="105"/>
          <w:sz w:val="20"/>
        </w:rPr>
        <w:t> </w:t>
      </w:r>
      <w:r>
        <w:rPr>
          <w:b/>
          <w:w w:val="105"/>
          <w:sz w:val="20"/>
        </w:rPr>
        <w:t>new</w:t>
      </w:r>
      <w:r>
        <w:rPr>
          <w:b/>
          <w:spacing w:val="-21"/>
          <w:w w:val="105"/>
          <w:sz w:val="20"/>
        </w:rPr>
        <w:t> </w:t>
      </w:r>
      <w:r>
        <w:rPr>
          <w:b/>
          <w:w w:val="105"/>
          <w:sz w:val="20"/>
        </w:rPr>
        <w:t>markets,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exceed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revenue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goals. Skilled in closing large deals and mentoring mid-level</w:t>
      </w:r>
      <w:r>
        <w:rPr>
          <w:b/>
          <w:spacing w:val="-1"/>
          <w:w w:val="105"/>
          <w:sz w:val="20"/>
        </w:rPr>
        <w:t> </w:t>
      </w:r>
      <w:r>
        <w:rPr>
          <w:b/>
          <w:w w:val="105"/>
          <w:sz w:val="20"/>
        </w:rPr>
        <w:t>managers to drive consistent growth.</w:t>
      </w:r>
    </w:p>
    <w:p>
      <w:pPr>
        <w:pStyle w:val="BodyText"/>
        <w:spacing w:before="201"/>
        <w:rPr>
          <w:b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580011</wp:posOffset>
                </wp:positionH>
                <wp:positionV relativeFrom="paragraph">
                  <wp:posOffset>189798</wp:posOffset>
                </wp:positionV>
                <wp:extent cx="6412865" cy="825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4128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 h="8255">
                              <a:moveTo>
                                <a:pt x="6412351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6412351" y="0"/>
                              </a:lnTo>
                              <a:lnTo>
                                <a:pt x="6412351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94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670212pt;margin-top:14.944754pt;width:504.90958pt;height:.634309pt;mso-position-horizontal-relative:page;mso-position-vertical-relative:paragraph;z-index:-15728640;mso-wrap-distance-left:0;mso-wrap-distance-right:0" id="docshape1" filled="true" fillcolor="#0c941f" stroked="false">
                <v:fill type="solid"/>
                <w10:wrap type="topAndBottom"/>
              </v:rect>
            </w:pict>
          </mc:Fallback>
        </mc:AlternateContent>
      </w:r>
      <w:r>
        <w:rPr>
          <w:color w:val="0C941F"/>
        </w:rPr>
        <w:t>Professional</w:t>
      </w:r>
      <w:r>
        <w:rPr>
          <w:color w:val="0C941F"/>
          <w:spacing w:val="-3"/>
        </w:rPr>
        <w:t> </w:t>
      </w:r>
      <w:r>
        <w:rPr>
          <w:color w:val="0C941F"/>
          <w:spacing w:val="-2"/>
        </w:rPr>
        <w:t>Experience</w:t>
      </w:r>
    </w:p>
    <w:p>
      <w:pPr>
        <w:spacing w:line="229" w:lineRule="exact" w:before="155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Sales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2"/>
          <w:sz w:val="20"/>
        </w:rPr>
        <w:t>Director</w:t>
      </w:r>
    </w:p>
    <w:p>
      <w:pPr>
        <w:tabs>
          <w:tab w:pos="8046" w:val="left" w:leader="none"/>
        </w:tabs>
        <w:spacing w:line="231" w:lineRule="exact" w:before="0"/>
        <w:ind w:left="113" w:right="0" w:firstLine="0"/>
        <w:jc w:val="left"/>
        <w:rPr>
          <w:i/>
          <w:sz w:val="20"/>
        </w:rPr>
      </w:pPr>
      <w:r>
        <w:rPr>
          <w:i/>
          <w:sz w:val="20"/>
        </w:rPr>
        <w:t>CloudVantage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Solutions</w:t>
      </w:r>
      <w:r>
        <w:rPr>
          <w:i/>
          <w:spacing w:val="6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Vegas,</w:t>
      </w:r>
      <w:r>
        <w:rPr>
          <w:i/>
          <w:spacing w:val="6"/>
          <w:sz w:val="20"/>
        </w:rPr>
        <w:t> </w:t>
      </w:r>
      <w:r>
        <w:rPr>
          <w:i/>
          <w:spacing w:val="-5"/>
          <w:sz w:val="20"/>
        </w:rPr>
        <w:t>NV</w:t>
      </w:r>
      <w:r>
        <w:rPr>
          <w:i/>
          <w:sz w:val="20"/>
        </w:rPr>
        <w:tab/>
        <w:t>February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2020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2"/>
          <w:sz w:val="20"/>
        </w:rPr>
        <w:t> </w:t>
      </w:r>
      <w:r>
        <w:rPr>
          <w:i/>
          <w:spacing w:val="-2"/>
          <w:sz w:val="20"/>
        </w:rPr>
        <w:t>Present</w:t>
      </w:r>
    </w:p>
    <w:p>
      <w:pPr>
        <w:pStyle w:val="BodyText"/>
        <w:spacing w:line="235" w:lineRule="auto" w:before="76"/>
        <w:ind w:left="367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37"/>
          <w:w w:val="105"/>
        </w:rPr>
        <w:t>  </w:t>
      </w:r>
      <w:r>
        <w:rPr>
          <w:w w:val="105"/>
        </w:rPr>
        <w:t>Led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14-person</w:t>
      </w:r>
      <w:r>
        <w:rPr>
          <w:spacing w:val="-14"/>
          <w:w w:val="105"/>
        </w:rPr>
        <w:t> </w:t>
      </w:r>
      <w:r>
        <w:rPr>
          <w:w w:val="105"/>
        </w:rPr>
        <w:t>regional</w:t>
      </w:r>
      <w:r>
        <w:rPr>
          <w:spacing w:val="-19"/>
          <w:w w:val="105"/>
        </w:rPr>
        <w:t> </w:t>
      </w:r>
      <w:r>
        <w:rPr>
          <w:w w:val="105"/>
        </w:rPr>
        <w:t>sales</w:t>
      </w:r>
      <w:r>
        <w:rPr>
          <w:spacing w:val="-13"/>
          <w:w w:val="105"/>
        </w:rPr>
        <w:t> </w:t>
      </w:r>
      <w:r>
        <w:rPr>
          <w:w w:val="105"/>
        </w:rPr>
        <w:t>team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exceeded</w:t>
      </w:r>
      <w:r>
        <w:rPr>
          <w:spacing w:val="-14"/>
          <w:w w:val="105"/>
        </w:rPr>
        <w:t> </w:t>
      </w:r>
      <w:r>
        <w:rPr>
          <w:w w:val="105"/>
        </w:rPr>
        <w:t>quota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8"/>
          <w:w w:val="105"/>
        </w:rPr>
        <w:t> </w:t>
      </w:r>
      <w:r>
        <w:rPr>
          <w:w w:val="105"/>
        </w:rPr>
        <w:t>19%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2023,</w:t>
      </w:r>
      <w:r>
        <w:rPr>
          <w:spacing w:val="-14"/>
          <w:w w:val="105"/>
        </w:rPr>
        <w:t> </w:t>
      </w:r>
      <w:r>
        <w:rPr>
          <w:w w:val="105"/>
        </w:rPr>
        <w:t>generating</w:t>
      </w:r>
      <w:r>
        <w:rPr>
          <w:spacing w:val="-14"/>
          <w:w w:val="105"/>
        </w:rPr>
        <w:t> </w:t>
      </w:r>
      <w:r>
        <w:rPr>
          <w:w w:val="105"/>
        </w:rPr>
        <w:t>$14.7</w:t>
      </w:r>
      <w:r>
        <w:rPr>
          <w:spacing w:val="-14"/>
          <w:w w:val="105"/>
        </w:rPr>
        <w:t> </w:t>
      </w:r>
      <w:r>
        <w:rPr>
          <w:w w:val="105"/>
        </w:rPr>
        <w:t>million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new </w:t>
      </w:r>
      <w:r>
        <w:rPr>
          <w:spacing w:val="-2"/>
          <w:w w:val="105"/>
        </w:rPr>
        <w:t>business</w:t>
      </w:r>
    </w:p>
    <w:p>
      <w:pPr>
        <w:pStyle w:val="BodyText"/>
        <w:spacing w:line="302" w:lineRule="auto"/>
        <w:ind w:left="126" w:right="398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9"/>
          <w:w w:val="105"/>
        </w:rPr>
        <w:t>  </w:t>
      </w:r>
      <w:r>
        <w:rPr>
          <w:w w:val="105"/>
        </w:rPr>
        <w:t>Implemented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11"/>
          <w:w w:val="105"/>
        </w:rPr>
        <w:t> </w:t>
      </w:r>
      <w:r>
        <w:rPr>
          <w:w w:val="105"/>
        </w:rPr>
        <w:t>enterprise</w:t>
      </w:r>
      <w:r>
        <w:rPr>
          <w:spacing w:val="-4"/>
          <w:w w:val="105"/>
        </w:rPr>
        <w:t> </w:t>
      </w:r>
      <w:r>
        <w:rPr>
          <w:w w:val="105"/>
        </w:rPr>
        <w:t>sales</w:t>
      </w:r>
      <w:r>
        <w:rPr>
          <w:spacing w:val="-4"/>
          <w:w w:val="105"/>
        </w:rPr>
        <w:t> </w:t>
      </w:r>
      <w:r>
        <w:rPr>
          <w:w w:val="105"/>
        </w:rPr>
        <w:t>playbook,</w:t>
      </w:r>
      <w:r>
        <w:rPr>
          <w:spacing w:val="-4"/>
          <w:w w:val="105"/>
        </w:rPr>
        <w:t> </w:t>
      </w:r>
      <w:r>
        <w:rPr>
          <w:w w:val="105"/>
        </w:rPr>
        <w:t>increasing</w:t>
      </w:r>
      <w:r>
        <w:rPr>
          <w:spacing w:val="-4"/>
          <w:w w:val="105"/>
        </w:rPr>
        <w:t> </w:t>
      </w:r>
      <w:r>
        <w:rPr>
          <w:w w:val="105"/>
        </w:rPr>
        <w:t>close</w:t>
      </w:r>
      <w:r>
        <w:rPr>
          <w:spacing w:val="-4"/>
          <w:w w:val="105"/>
        </w:rPr>
        <w:t> </w:t>
      </w:r>
      <w:r>
        <w:rPr>
          <w:w w:val="105"/>
        </w:rPr>
        <w:t>rate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31%</w:t>
      </w:r>
      <w:r>
        <w:rPr>
          <w:spacing w:val="-4"/>
          <w:w w:val="105"/>
        </w:rPr>
        <w:t> </w:t>
      </w:r>
      <w:r>
        <w:rPr>
          <w:w w:val="105"/>
        </w:rPr>
        <w:t>across</w:t>
      </w:r>
      <w:r>
        <w:rPr>
          <w:spacing w:val="-4"/>
          <w:w w:val="105"/>
        </w:rPr>
        <w:t> </w:t>
      </w:r>
      <w:r>
        <w:rPr>
          <w:w w:val="105"/>
        </w:rPr>
        <w:t>deals</w:t>
      </w:r>
      <w:r>
        <w:rPr>
          <w:spacing w:val="-4"/>
          <w:w w:val="105"/>
        </w:rPr>
        <w:t> </w:t>
      </w:r>
      <w:r>
        <w:rPr>
          <w:w w:val="105"/>
        </w:rPr>
        <w:t>above</w:t>
      </w:r>
      <w:r>
        <w:rPr>
          <w:spacing w:val="-4"/>
          <w:w w:val="105"/>
        </w:rPr>
        <w:t> </w:t>
      </w:r>
      <w:r>
        <w:rPr>
          <w:w w:val="105"/>
        </w:rPr>
        <w:t>$500K </w:t>
      </w: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Secured</w:t>
      </w:r>
      <w:r>
        <w:rPr>
          <w:spacing w:val="-5"/>
          <w:w w:val="105"/>
        </w:rPr>
        <w:t> </w:t>
      </w:r>
      <w:r>
        <w:rPr>
          <w:w w:val="105"/>
        </w:rPr>
        <w:t>partnerships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three</w:t>
      </w:r>
      <w:r>
        <w:rPr>
          <w:spacing w:val="-5"/>
          <w:w w:val="105"/>
        </w:rPr>
        <w:t> </w:t>
      </w:r>
      <w:r>
        <w:rPr>
          <w:w w:val="105"/>
        </w:rPr>
        <w:t>Fortune</w:t>
      </w:r>
      <w:r>
        <w:rPr>
          <w:spacing w:val="-5"/>
          <w:w w:val="105"/>
        </w:rPr>
        <w:t> </w:t>
      </w:r>
      <w:r>
        <w:rPr>
          <w:w w:val="105"/>
        </w:rPr>
        <w:t>500</w:t>
      </w:r>
      <w:r>
        <w:rPr>
          <w:spacing w:val="-5"/>
          <w:w w:val="105"/>
        </w:rPr>
        <w:t> </w:t>
      </w:r>
      <w:r>
        <w:rPr>
          <w:w w:val="105"/>
        </w:rPr>
        <w:t>clients,</w:t>
      </w:r>
      <w:r>
        <w:rPr>
          <w:spacing w:val="-5"/>
          <w:w w:val="105"/>
        </w:rPr>
        <w:t> </w:t>
      </w:r>
      <w:r>
        <w:rPr>
          <w:w w:val="105"/>
        </w:rPr>
        <w:t>adding</w:t>
      </w:r>
      <w:r>
        <w:rPr>
          <w:spacing w:val="-5"/>
          <w:w w:val="105"/>
        </w:rPr>
        <w:t> </w:t>
      </w:r>
      <w:r>
        <w:rPr>
          <w:w w:val="105"/>
        </w:rPr>
        <w:t>$4.2</w:t>
      </w:r>
      <w:r>
        <w:rPr>
          <w:spacing w:val="-5"/>
          <w:w w:val="105"/>
        </w:rPr>
        <w:t> </w:t>
      </w:r>
      <w:r>
        <w:rPr>
          <w:w w:val="105"/>
        </w:rPr>
        <w:t>million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annual</w:t>
      </w:r>
      <w:r>
        <w:rPr>
          <w:spacing w:val="-12"/>
          <w:w w:val="105"/>
        </w:rPr>
        <w:t> </w:t>
      </w:r>
      <w:r>
        <w:rPr>
          <w:w w:val="105"/>
        </w:rPr>
        <w:t>recurring</w:t>
      </w:r>
      <w:r>
        <w:rPr>
          <w:spacing w:val="-5"/>
          <w:w w:val="105"/>
        </w:rPr>
        <w:t> </w:t>
      </w:r>
      <w:r>
        <w:rPr>
          <w:w w:val="105"/>
        </w:rPr>
        <w:t>revenue</w:t>
      </w:r>
    </w:p>
    <w:p>
      <w:pPr>
        <w:spacing w:line="229" w:lineRule="exact" w:before="100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Regional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pacing w:val="-2"/>
          <w:sz w:val="20"/>
        </w:rPr>
        <w:t>Sales Manager</w:t>
      </w:r>
    </w:p>
    <w:p>
      <w:pPr>
        <w:tabs>
          <w:tab w:pos="7914" w:val="left" w:leader="none"/>
        </w:tabs>
        <w:spacing w:line="231" w:lineRule="exact" w:before="0"/>
        <w:ind w:left="113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TechLine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Services </w:t>
      </w:r>
      <w:r>
        <w:rPr>
          <w:i/>
          <w:spacing w:val="-2"/>
          <w:w w:val="95"/>
          <w:sz w:val="20"/>
        </w:rPr>
        <w:t>|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Henderson, </w:t>
      </w:r>
      <w:r>
        <w:rPr>
          <w:i/>
          <w:spacing w:val="-5"/>
          <w:sz w:val="20"/>
        </w:rPr>
        <w:t>NV</w:t>
      </w:r>
      <w:r>
        <w:rPr>
          <w:i/>
          <w:sz w:val="20"/>
        </w:rPr>
        <w:tab/>
        <w:t>June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2015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January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2020</w:t>
      </w:r>
    </w:p>
    <w:p>
      <w:pPr>
        <w:pStyle w:val="BodyText"/>
        <w:spacing w:line="235" w:lineRule="auto" w:before="76"/>
        <w:ind w:left="367" w:right="398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4"/>
        </w:rPr>
        <w:t>  </w:t>
      </w:r>
      <w:r>
        <w:rPr/>
        <w:t>Expanded</w:t>
      </w:r>
      <w:r>
        <w:rPr>
          <w:spacing w:val="-2"/>
        </w:rPr>
        <w:t> </w:t>
      </w:r>
      <w:r>
        <w:rPr/>
        <w:t>west coast territory from 6 to 15 states, contributing to a 54% increase in pipeline volume in under two years</w:t>
      </w:r>
    </w:p>
    <w:p>
      <w:pPr>
        <w:pStyle w:val="BodyText"/>
        <w:spacing w:line="235" w:lineRule="auto" w:before="65"/>
        <w:ind w:left="367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Collaborated</w:t>
      </w:r>
      <w:r>
        <w:rPr>
          <w:spacing w:val="-17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product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marketing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launch</w:t>
      </w:r>
      <w:r>
        <w:rPr>
          <w:spacing w:val="-11"/>
          <w:w w:val="105"/>
        </w:rPr>
        <w:t> </w:t>
      </w:r>
      <w:r>
        <w:rPr>
          <w:w w:val="105"/>
        </w:rPr>
        <w:t>bundled</w:t>
      </w:r>
      <w:r>
        <w:rPr>
          <w:spacing w:val="-11"/>
          <w:w w:val="105"/>
        </w:rPr>
        <w:t> </w:t>
      </w:r>
      <w:r>
        <w:rPr>
          <w:w w:val="105"/>
        </w:rPr>
        <w:t>solutions,</w:t>
      </w:r>
      <w:r>
        <w:rPr>
          <w:spacing w:val="-11"/>
          <w:w w:val="105"/>
        </w:rPr>
        <w:t> </w:t>
      </w:r>
      <w:r>
        <w:rPr>
          <w:w w:val="105"/>
        </w:rPr>
        <w:t>driving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23%</w:t>
      </w:r>
      <w:r>
        <w:rPr>
          <w:spacing w:val="-11"/>
          <w:w w:val="105"/>
        </w:rPr>
        <w:t> </w:t>
      </w:r>
      <w:r>
        <w:rPr>
          <w:w w:val="105"/>
        </w:rPr>
        <w:t>increase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average deal</w:t>
      </w:r>
      <w:r>
        <w:rPr>
          <w:spacing w:val="-13"/>
          <w:w w:val="105"/>
        </w:rPr>
        <w:t> </w:t>
      </w:r>
      <w:r>
        <w:rPr>
          <w:w w:val="105"/>
        </w:rPr>
        <w:t>size</w:t>
      </w:r>
    </w:p>
    <w:p>
      <w:pPr>
        <w:pStyle w:val="BodyText"/>
        <w:ind w:left="126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 </w:t>
      </w:r>
      <w:r>
        <w:rPr/>
        <w:t>Hired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coached</w:t>
      </w:r>
      <w:r>
        <w:rPr>
          <w:spacing w:val="14"/>
        </w:rPr>
        <w:t> </w:t>
      </w:r>
      <w:r>
        <w:rPr/>
        <w:t>six</w:t>
      </w:r>
      <w:r>
        <w:rPr>
          <w:spacing w:val="14"/>
        </w:rPr>
        <w:t> </w:t>
      </w:r>
      <w:r>
        <w:rPr/>
        <w:t>junior reps,</w:t>
      </w:r>
      <w:r>
        <w:rPr>
          <w:spacing w:val="14"/>
        </w:rPr>
        <w:t> </w:t>
      </w:r>
      <w:r>
        <w:rPr/>
        <w:t>five</w:t>
      </w:r>
      <w:r>
        <w:rPr>
          <w:spacing w:val="14"/>
        </w:rPr>
        <w:t> </w:t>
      </w:r>
      <w:r>
        <w:rPr/>
        <w:t>of</w:t>
      </w:r>
      <w:r>
        <w:rPr>
          <w:spacing w:val="-1"/>
        </w:rPr>
        <w:t> </w:t>
      </w:r>
      <w:r>
        <w:rPr/>
        <w:t>whom were</w:t>
      </w:r>
      <w:r>
        <w:rPr>
          <w:spacing w:val="14"/>
        </w:rPr>
        <w:t> </w:t>
      </w:r>
      <w:r>
        <w:rPr/>
        <w:t>promoted within</w:t>
      </w:r>
      <w:r>
        <w:rPr>
          <w:spacing w:val="14"/>
        </w:rPr>
        <w:t> </w:t>
      </w:r>
      <w:r>
        <w:rPr/>
        <w:t>18</w:t>
      </w:r>
      <w:r>
        <w:rPr>
          <w:spacing w:val="14"/>
        </w:rPr>
        <w:t> </w:t>
      </w:r>
      <w:r>
        <w:rPr/>
        <w:t>months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580011</wp:posOffset>
                </wp:positionH>
                <wp:positionV relativeFrom="paragraph">
                  <wp:posOffset>189195</wp:posOffset>
                </wp:positionV>
                <wp:extent cx="6412865" cy="825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4128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 h="8255">
                              <a:moveTo>
                                <a:pt x="6412351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6412351" y="0"/>
                              </a:lnTo>
                              <a:lnTo>
                                <a:pt x="6412351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94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670212pt;margin-top:14.897305pt;width:504.90958pt;height:.634309pt;mso-position-horizontal-relative:page;mso-position-vertical-relative:paragraph;z-index:-15728128;mso-wrap-distance-left:0;mso-wrap-distance-right:0" id="docshape2" filled="true" fillcolor="#0c941f" stroked="false">
                <v:fill type="solid"/>
                <w10:wrap type="topAndBottom"/>
              </v:rect>
            </w:pict>
          </mc:Fallback>
        </mc:AlternateContent>
      </w:r>
      <w:r>
        <w:rPr>
          <w:color w:val="0C941F"/>
          <w:spacing w:val="-2"/>
        </w:rPr>
        <w:t>Education</w:t>
      </w:r>
    </w:p>
    <w:p>
      <w:pPr>
        <w:pStyle w:val="BodyText"/>
        <w:spacing w:line="276" w:lineRule="auto" w:before="154"/>
        <w:ind w:left="113" w:right="4234"/>
      </w:pPr>
      <w:r>
        <w:rPr>
          <w:rFonts w:ascii="Microsoft Sans Serif"/>
        </w:rPr>
        <w:t>Bachelor of Science (B.S.) Business Marketing</w:t>
      </w:r>
      <w:r>
        <w:rPr>
          <w:rFonts w:ascii="Microsoft Sans Serif"/>
          <w:spacing w:val="40"/>
        </w:rPr>
        <w:t> </w:t>
      </w:r>
      <w:r>
        <w:rPr/>
        <w:t>May</w:t>
      </w:r>
      <w:r>
        <w:rPr>
          <w:spacing w:val="-6"/>
        </w:rPr>
        <w:t> </w:t>
      </w:r>
      <w:r>
        <w:rPr/>
        <w:t>2015 </w:t>
      </w:r>
      <w:r>
        <w:rPr>
          <w:w w:val="105"/>
        </w:rPr>
        <w:t>University of Nevada, Las Vegas, NV</w:t>
      </w:r>
    </w:p>
    <w:p>
      <w:pPr>
        <w:pStyle w:val="BodyText"/>
        <w:spacing w:before="101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580011</wp:posOffset>
                </wp:positionH>
                <wp:positionV relativeFrom="paragraph">
                  <wp:posOffset>189238</wp:posOffset>
                </wp:positionV>
                <wp:extent cx="6412865" cy="825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4128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 h="8255">
                              <a:moveTo>
                                <a:pt x="6412351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6412351" y="0"/>
                              </a:lnTo>
                              <a:lnTo>
                                <a:pt x="6412351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94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670212pt;margin-top:14.900703pt;width:504.90958pt;height:.634309pt;mso-position-horizontal-relative:page;mso-position-vertical-relative:paragraph;z-index:-15727616;mso-wrap-distance-left:0;mso-wrap-distance-right:0" id="docshape3" filled="true" fillcolor="#0c941f" stroked="false">
                <v:fill type="solid"/>
                <w10:wrap type="topAndBottom"/>
              </v:rect>
            </w:pict>
          </mc:Fallback>
        </mc:AlternateContent>
      </w:r>
      <w:r>
        <w:rPr>
          <w:color w:val="0C941F"/>
          <w:spacing w:val="-2"/>
        </w:rPr>
        <w:t>Key</w:t>
      </w:r>
      <w:r>
        <w:rPr>
          <w:color w:val="0C941F"/>
          <w:spacing w:val="-15"/>
        </w:rPr>
        <w:t> </w:t>
      </w:r>
      <w:r>
        <w:rPr>
          <w:color w:val="0C941F"/>
          <w:spacing w:val="-2"/>
        </w:rPr>
        <w:t>Skills</w:t>
      </w:r>
    </w:p>
    <w:p>
      <w:pPr>
        <w:spacing w:before="142"/>
        <w:ind w:left="126" w:right="0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  <w:sz w:val="20"/>
        </w:rPr>
        <w:t>  </w:t>
      </w:r>
      <w:r>
        <w:rPr>
          <w:b/>
          <w:w w:val="105"/>
          <w:sz w:val="20"/>
        </w:rPr>
        <w:t>B2B sales strategy - Expert</w:t>
      </w:r>
    </w:p>
    <w:p>
      <w:pPr>
        <w:spacing w:line="314" w:lineRule="auto" w:before="72"/>
        <w:ind w:left="126" w:right="6251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6"/>
          <w:w w:val="105"/>
          <w:sz w:val="20"/>
        </w:rPr>
        <w:t> </w:t>
      </w:r>
      <w:r>
        <w:rPr>
          <w:b/>
          <w:w w:val="105"/>
          <w:sz w:val="20"/>
        </w:rPr>
        <w:t>Enterprise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account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growth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Proficient </w:t>
      </w:r>
      <w:r>
        <w:rPr>
          <w:b/>
          <w:position w:val="3"/>
          <w:sz w:val="20"/>
        </w:rPr>
        <w:drawing>
          <wp:inline distT="0" distB="0" distL="0" distR="0">
            <wp:extent cx="32222" cy="3222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3"/>
          <w:sz w:val="20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b/>
          <w:w w:val="105"/>
          <w:sz w:val="20"/>
        </w:rPr>
        <w:t>Forecast accuracy - Competent</w:t>
      </w:r>
    </w:p>
    <w:p>
      <w:pPr>
        <w:spacing w:before="0"/>
        <w:ind w:left="126" w:right="0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  <w:sz w:val="20"/>
        </w:rPr>
        <w:t>  </w:t>
      </w:r>
      <w:r>
        <w:rPr>
          <w:b/>
          <w:w w:val="105"/>
          <w:sz w:val="20"/>
        </w:rPr>
        <w:t>Sales leadership - Amateur</w:t>
      </w:r>
    </w:p>
    <w:p>
      <w:pPr>
        <w:spacing w:before="73"/>
        <w:ind w:left="126" w:right="0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b/>
          <w:sz w:val="20"/>
        </w:rPr>
        <w:t>Territory expansion - Beginner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580011</wp:posOffset>
                </wp:positionH>
                <wp:positionV relativeFrom="paragraph">
                  <wp:posOffset>189626</wp:posOffset>
                </wp:positionV>
                <wp:extent cx="6412865" cy="825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4128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 h="8255">
                              <a:moveTo>
                                <a:pt x="6412351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6412351" y="0"/>
                              </a:lnTo>
                              <a:lnTo>
                                <a:pt x="6412351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94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670212pt;margin-top:14.931241pt;width:504.90958pt;height:.634309pt;mso-position-horizontal-relative:page;mso-position-vertical-relative:paragraph;z-index:-15727104;mso-wrap-distance-left:0;mso-wrap-distance-right:0" id="docshape4" filled="true" fillcolor="#0c941f" stroked="false">
                <v:fill type="solid"/>
                <w10:wrap type="topAndBottom"/>
              </v:rect>
            </w:pict>
          </mc:Fallback>
        </mc:AlternateContent>
      </w:r>
      <w:r>
        <w:rPr>
          <w:color w:val="0C941F"/>
          <w:spacing w:val="-2"/>
          <w:w w:val="115"/>
        </w:rPr>
        <w:t>Certiications</w:t>
      </w:r>
    </w:p>
    <w:p>
      <w:pPr>
        <w:spacing w:before="155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Certiied</w:t>
      </w:r>
      <w:r>
        <w:rPr>
          <w:rFonts w:ascii="Arial"/>
          <w:b/>
          <w:spacing w:val="24"/>
          <w:sz w:val="20"/>
        </w:rPr>
        <w:t> </w:t>
      </w:r>
      <w:r>
        <w:rPr>
          <w:rFonts w:ascii="Arial"/>
          <w:b/>
          <w:sz w:val="20"/>
        </w:rPr>
        <w:t>Professional</w:t>
      </w:r>
      <w:r>
        <w:rPr>
          <w:rFonts w:ascii="Arial"/>
          <w:b/>
          <w:spacing w:val="24"/>
          <w:sz w:val="20"/>
        </w:rPr>
        <w:t> </w:t>
      </w:r>
      <w:r>
        <w:rPr>
          <w:rFonts w:ascii="Arial"/>
          <w:b/>
          <w:sz w:val="20"/>
        </w:rPr>
        <w:t>Sales</w:t>
      </w:r>
      <w:r>
        <w:rPr>
          <w:rFonts w:ascii="Arial"/>
          <w:b/>
          <w:spacing w:val="24"/>
          <w:sz w:val="20"/>
        </w:rPr>
        <w:t> </w:t>
      </w:r>
      <w:r>
        <w:rPr>
          <w:rFonts w:ascii="Arial"/>
          <w:b/>
          <w:sz w:val="20"/>
        </w:rPr>
        <w:t>Leader</w:t>
      </w:r>
      <w:r>
        <w:rPr>
          <w:rFonts w:ascii="Arial"/>
          <w:b/>
          <w:spacing w:val="24"/>
          <w:sz w:val="20"/>
        </w:rPr>
        <w:t> </w:t>
      </w:r>
      <w:r>
        <w:rPr>
          <w:rFonts w:ascii="Arial"/>
          <w:b/>
          <w:spacing w:val="-2"/>
          <w:sz w:val="20"/>
        </w:rPr>
        <w:t>(CPSL)</w:t>
      </w:r>
    </w:p>
    <w:p>
      <w:pPr>
        <w:pStyle w:val="BodyText"/>
        <w:spacing w:before="23"/>
        <w:ind w:left="113"/>
      </w:pPr>
      <w:r>
        <w:rPr>
          <w:w w:val="105"/>
        </w:rPr>
        <w:t>NASP</w:t>
      </w:r>
      <w:r>
        <w:rPr>
          <w:spacing w:val="-8"/>
          <w:w w:val="105"/>
        </w:rPr>
        <w:t> </w:t>
      </w:r>
      <w:r>
        <w:rPr>
          <w:w w:val="85"/>
        </w:rPr>
        <w:t>|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2019</w:t>
      </w:r>
    </w:p>
    <w:p>
      <w:pPr>
        <w:spacing w:before="161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Salesforce</w:t>
      </w:r>
      <w:r>
        <w:rPr>
          <w:rFonts w:ascii="Arial"/>
          <w:b/>
          <w:spacing w:val="17"/>
          <w:sz w:val="20"/>
        </w:rPr>
        <w:t> </w:t>
      </w:r>
      <w:r>
        <w:rPr>
          <w:rFonts w:ascii="Arial"/>
          <w:b/>
          <w:sz w:val="20"/>
        </w:rPr>
        <w:t>Certiied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Sales</w:t>
      </w:r>
      <w:r>
        <w:rPr>
          <w:rFonts w:ascii="Arial"/>
          <w:b/>
          <w:spacing w:val="17"/>
          <w:sz w:val="20"/>
        </w:rPr>
        <w:t> </w:t>
      </w:r>
      <w:r>
        <w:rPr>
          <w:rFonts w:ascii="Arial"/>
          <w:b/>
          <w:sz w:val="20"/>
        </w:rPr>
        <w:t>Cloud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pacing w:val="-2"/>
          <w:sz w:val="20"/>
        </w:rPr>
        <w:t>Consultant</w:t>
      </w:r>
    </w:p>
    <w:p>
      <w:pPr>
        <w:pStyle w:val="BodyText"/>
        <w:spacing w:before="24"/>
        <w:ind w:left="113"/>
      </w:pPr>
      <w:r>
        <w:rPr/>
        <w:t>Salesforce</w:t>
      </w:r>
      <w:r>
        <w:rPr>
          <w:spacing w:val="2"/>
        </w:rPr>
        <w:t> </w:t>
      </w:r>
      <w:r>
        <w:rPr>
          <w:w w:val="85"/>
        </w:rPr>
        <w:t>|</w:t>
      </w:r>
      <w:r>
        <w:rPr>
          <w:spacing w:val="2"/>
        </w:rPr>
        <w:t> </w:t>
      </w:r>
      <w:r>
        <w:rPr>
          <w:spacing w:val="-4"/>
        </w:rPr>
        <w:t>2021</w:t>
      </w:r>
    </w:p>
    <w:sectPr>
      <w:type w:val="continuous"/>
      <w:pgSz w:w="11920" w:h="16860"/>
      <w:pgMar w:top="860" w:bottom="2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1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ogan.hall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2025-08-28T12:03:35Z</dcterms:created>
  <dcterms:modified xsi:type="dcterms:W3CDTF">2025-08-28T12:03:35Z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